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38" w:rsidRDefault="00F07038"/>
    <w:p w:rsidR="00CC52B1" w:rsidRDefault="00CC52B1"/>
    <w:p w:rsidR="00CC52B1" w:rsidRDefault="00CC52B1"/>
    <w:p w:rsidR="00CC52B1" w:rsidRDefault="00CC52B1"/>
    <w:p w:rsidR="00CC52B1" w:rsidRDefault="00CC52B1"/>
    <w:p w:rsidR="00CC52B1" w:rsidRDefault="00CC52B1"/>
    <w:p w:rsidR="00CC52B1" w:rsidRDefault="00CC52B1"/>
    <w:p w:rsidR="00CC52B1" w:rsidRDefault="00CC52B1" w:rsidP="00CC52B1">
      <w:pPr>
        <w:jc w:val="center"/>
      </w:pPr>
      <w:r w:rsidRPr="00CC52B1">
        <w:rPr>
          <w:noProof/>
          <w:lang w:eastAsia="fr-FR"/>
        </w:rPr>
        <w:drawing>
          <wp:inline distT="0" distB="0" distL="0" distR="0" wp14:anchorId="1591A19B" wp14:editId="628B654C">
            <wp:extent cx="2160240" cy="1749989"/>
            <wp:effectExtent l="0" t="0" r="0" b="3175"/>
            <wp:docPr id="8" name="Picture 10"/>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240" cy="1749989"/>
                    </a:xfrm>
                    <a:prstGeom prst="rect">
                      <a:avLst/>
                    </a:prstGeom>
                    <a:noFill/>
                    <a:ln>
                      <a:noFill/>
                    </a:ln>
                  </pic:spPr>
                </pic:pic>
              </a:graphicData>
            </a:graphic>
          </wp:inline>
        </w:drawing>
      </w:r>
    </w:p>
    <w:p w:rsidR="00CC52B1" w:rsidRDefault="00CC52B1"/>
    <w:p w:rsidR="00CC52B1" w:rsidRDefault="00CC52B1"/>
    <w:p w:rsidR="00CC52B1" w:rsidRDefault="00CC52B1"/>
    <w:p w:rsidR="00CC52B1" w:rsidRDefault="00CC52B1"/>
    <w:p w:rsidR="00CC52B1" w:rsidRDefault="00CC52B1"/>
    <w:p w:rsidR="00CC52B1" w:rsidRPr="00CC52B1" w:rsidRDefault="00CC52B1" w:rsidP="00CC52B1">
      <w:pPr>
        <w:jc w:val="center"/>
        <w:rPr>
          <w:b/>
          <w:sz w:val="28"/>
          <w:szCs w:val="28"/>
        </w:rPr>
      </w:pPr>
      <w:r w:rsidRPr="00CC52B1">
        <w:rPr>
          <w:b/>
          <w:sz w:val="28"/>
          <w:szCs w:val="28"/>
        </w:rPr>
        <w:t>REGLEMENT DE COLLECTE DES DECHETS MENAGERS ET ASSIMILES</w:t>
      </w: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CC52B1" w:rsidRDefault="00CC52B1" w:rsidP="00CC52B1">
      <w:pPr>
        <w:jc w:val="center"/>
      </w:pPr>
    </w:p>
    <w:p w:rsidR="00540E7B" w:rsidRDefault="00540E7B" w:rsidP="00CC52B1">
      <w:pPr>
        <w:jc w:val="center"/>
        <w:sectPr w:rsidR="00540E7B" w:rsidSect="00274B53">
          <w:headerReference w:type="even" r:id="rId10"/>
          <w:headerReference w:type="default" r:id="rId11"/>
          <w:footerReference w:type="default" r:id="rId12"/>
          <w:headerReference w:type="first" r:id="rId13"/>
          <w:pgSz w:w="11906" w:h="16838" w:code="9"/>
          <w:pgMar w:top="1134" w:right="1134" w:bottom="1134" w:left="1134" w:header="284" w:footer="284" w:gutter="0"/>
          <w:cols w:space="708"/>
          <w:docGrid w:linePitch="360"/>
        </w:sectPr>
      </w:pPr>
    </w:p>
    <w:p w:rsidR="00CC52B1" w:rsidRPr="004C64A7" w:rsidRDefault="00DE0F61" w:rsidP="00CC52B1">
      <w:pPr>
        <w:jc w:val="center"/>
        <w:rPr>
          <w:color w:val="1F3864" w:themeColor="accent1" w:themeShade="80"/>
        </w:rPr>
      </w:pPr>
      <w:r w:rsidRPr="004C64A7">
        <w:rPr>
          <w:rFonts w:asciiTheme="majorHAnsi" w:eastAsiaTheme="majorEastAsia" w:hAnsiTheme="majorHAnsi" w:cstheme="majorBidi"/>
          <w:color w:val="2F5496" w:themeColor="accent1" w:themeShade="BF"/>
          <w:sz w:val="32"/>
          <w:szCs w:val="32"/>
        </w:rPr>
        <w:lastRenderedPageBreak/>
        <w:t>SOMMAIRE</w:t>
      </w:r>
    </w:p>
    <w:sdt>
      <w:sdtPr>
        <w:rPr>
          <w:rFonts w:asciiTheme="minorHAnsi" w:eastAsiaTheme="minorHAnsi" w:hAnsiTheme="minorHAnsi" w:cstheme="minorBidi"/>
          <w:color w:val="auto"/>
          <w:sz w:val="22"/>
          <w:szCs w:val="22"/>
          <w:lang w:eastAsia="en-US"/>
        </w:rPr>
        <w:id w:val="-635650201"/>
        <w:docPartObj>
          <w:docPartGallery w:val="Table of Contents"/>
          <w:docPartUnique/>
        </w:docPartObj>
      </w:sdtPr>
      <w:sdtEndPr>
        <w:rPr>
          <w:b/>
          <w:bCs/>
          <w:sz w:val="20"/>
          <w:szCs w:val="20"/>
        </w:rPr>
      </w:sdtEndPr>
      <w:sdtContent>
        <w:p w:rsidR="00F3004F" w:rsidRPr="00F4419A" w:rsidRDefault="00F3004F" w:rsidP="00F4419A">
          <w:pPr>
            <w:pStyle w:val="En-ttedetabledesmatires"/>
            <w:rPr>
              <w:sz w:val="4"/>
              <w:szCs w:val="4"/>
            </w:rPr>
          </w:pPr>
        </w:p>
        <w:p w:rsidR="00156FC6" w:rsidRDefault="00F3004F">
          <w:pPr>
            <w:pStyle w:val="TM1"/>
            <w:tabs>
              <w:tab w:val="right" w:leader="dot" w:pos="10194"/>
            </w:tabs>
            <w:rPr>
              <w:rFonts w:eastAsiaTheme="minorEastAsia"/>
              <w:noProof/>
              <w:lang w:eastAsia="fr-FR"/>
            </w:rPr>
          </w:pPr>
          <w:r w:rsidRPr="00F4419A">
            <w:rPr>
              <w:sz w:val="20"/>
              <w:szCs w:val="20"/>
            </w:rPr>
            <w:fldChar w:fldCharType="begin"/>
          </w:r>
          <w:r w:rsidRPr="00F4419A">
            <w:rPr>
              <w:sz w:val="20"/>
              <w:szCs w:val="20"/>
            </w:rPr>
            <w:instrText xml:space="preserve"> TOC \o "1-3" \h \z \u </w:instrText>
          </w:r>
          <w:r w:rsidRPr="00F4419A">
            <w:rPr>
              <w:sz w:val="20"/>
              <w:szCs w:val="20"/>
            </w:rPr>
            <w:fldChar w:fldCharType="separate"/>
          </w:r>
          <w:hyperlink w:anchor="_Toc509213968" w:history="1">
            <w:r w:rsidR="00156FC6" w:rsidRPr="00983F1E">
              <w:rPr>
                <w:rStyle w:val="Lienhypertexte"/>
                <w:noProof/>
              </w:rPr>
              <w:t>PREAMBULE</w:t>
            </w:r>
            <w:r w:rsidR="00156FC6">
              <w:rPr>
                <w:noProof/>
                <w:webHidden/>
              </w:rPr>
              <w:tab/>
            </w:r>
            <w:r w:rsidR="00156FC6">
              <w:rPr>
                <w:noProof/>
                <w:webHidden/>
              </w:rPr>
              <w:fldChar w:fldCharType="begin"/>
            </w:r>
            <w:r w:rsidR="00156FC6">
              <w:rPr>
                <w:noProof/>
                <w:webHidden/>
              </w:rPr>
              <w:instrText xml:space="preserve"> PAGEREF _Toc509213968 \h </w:instrText>
            </w:r>
            <w:r w:rsidR="00156FC6">
              <w:rPr>
                <w:noProof/>
                <w:webHidden/>
              </w:rPr>
            </w:r>
            <w:r w:rsidR="00156FC6">
              <w:rPr>
                <w:noProof/>
                <w:webHidden/>
              </w:rPr>
              <w:fldChar w:fldCharType="separate"/>
            </w:r>
            <w:r w:rsidR="00156FC6">
              <w:rPr>
                <w:noProof/>
                <w:webHidden/>
              </w:rPr>
              <w:t>4</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3969" w:history="1">
            <w:r w:rsidR="00156FC6" w:rsidRPr="00983F1E">
              <w:rPr>
                <w:rStyle w:val="Lienhypertexte"/>
                <w:noProof/>
              </w:rPr>
              <w:t>Chapitre 1 – Principaux textes réglementaires</w:t>
            </w:r>
            <w:r w:rsidR="00156FC6">
              <w:rPr>
                <w:noProof/>
                <w:webHidden/>
              </w:rPr>
              <w:tab/>
            </w:r>
            <w:r w:rsidR="00156FC6">
              <w:rPr>
                <w:noProof/>
                <w:webHidden/>
              </w:rPr>
              <w:fldChar w:fldCharType="begin"/>
            </w:r>
            <w:r w:rsidR="00156FC6">
              <w:rPr>
                <w:noProof/>
                <w:webHidden/>
              </w:rPr>
              <w:instrText xml:space="preserve"> PAGEREF _Toc509213969 \h </w:instrText>
            </w:r>
            <w:r w:rsidR="00156FC6">
              <w:rPr>
                <w:noProof/>
                <w:webHidden/>
              </w:rPr>
            </w:r>
            <w:r w:rsidR="00156FC6">
              <w:rPr>
                <w:noProof/>
                <w:webHidden/>
              </w:rPr>
              <w:fldChar w:fldCharType="separate"/>
            </w:r>
            <w:r w:rsidR="00156FC6">
              <w:rPr>
                <w:noProof/>
                <w:webHidden/>
              </w:rPr>
              <w:t>5</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3970" w:history="1">
            <w:r w:rsidR="00156FC6" w:rsidRPr="00983F1E">
              <w:rPr>
                <w:rStyle w:val="Lienhypertexte"/>
                <w:noProof/>
              </w:rPr>
              <w:t>Chapitre 2 - Dispositions générales</w:t>
            </w:r>
            <w:r w:rsidR="00156FC6">
              <w:rPr>
                <w:noProof/>
                <w:webHidden/>
              </w:rPr>
              <w:tab/>
            </w:r>
            <w:r w:rsidR="00156FC6">
              <w:rPr>
                <w:noProof/>
                <w:webHidden/>
              </w:rPr>
              <w:fldChar w:fldCharType="begin"/>
            </w:r>
            <w:r w:rsidR="00156FC6">
              <w:rPr>
                <w:noProof/>
                <w:webHidden/>
              </w:rPr>
              <w:instrText xml:space="preserve"> PAGEREF _Toc509213970 \h </w:instrText>
            </w:r>
            <w:r w:rsidR="00156FC6">
              <w:rPr>
                <w:noProof/>
                <w:webHidden/>
              </w:rPr>
            </w:r>
            <w:r w:rsidR="00156FC6">
              <w:rPr>
                <w:noProof/>
                <w:webHidden/>
              </w:rPr>
              <w:fldChar w:fldCharType="separate"/>
            </w:r>
            <w:r w:rsidR="00156FC6">
              <w:rPr>
                <w:noProof/>
                <w:webHidden/>
              </w:rPr>
              <w:t>5</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71" w:history="1">
            <w:r w:rsidR="00156FC6" w:rsidRPr="00983F1E">
              <w:rPr>
                <w:rStyle w:val="Lienhypertexte"/>
                <w:noProof/>
              </w:rPr>
              <w:t>2.1 - Objet du règlement</w:t>
            </w:r>
            <w:r w:rsidR="00156FC6">
              <w:rPr>
                <w:noProof/>
                <w:webHidden/>
              </w:rPr>
              <w:tab/>
            </w:r>
            <w:r w:rsidR="00156FC6">
              <w:rPr>
                <w:noProof/>
                <w:webHidden/>
              </w:rPr>
              <w:fldChar w:fldCharType="begin"/>
            </w:r>
            <w:r w:rsidR="00156FC6">
              <w:rPr>
                <w:noProof/>
                <w:webHidden/>
              </w:rPr>
              <w:instrText xml:space="preserve"> PAGEREF _Toc509213971 \h </w:instrText>
            </w:r>
            <w:r w:rsidR="00156FC6">
              <w:rPr>
                <w:noProof/>
                <w:webHidden/>
              </w:rPr>
            </w:r>
            <w:r w:rsidR="00156FC6">
              <w:rPr>
                <w:noProof/>
                <w:webHidden/>
              </w:rPr>
              <w:fldChar w:fldCharType="separate"/>
            </w:r>
            <w:r w:rsidR="00156FC6">
              <w:rPr>
                <w:noProof/>
                <w:webHidden/>
              </w:rPr>
              <w:t>5</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72" w:history="1">
            <w:r w:rsidR="00156FC6" w:rsidRPr="00983F1E">
              <w:rPr>
                <w:rStyle w:val="Lienhypertexte"/>
                <w:noProof/>
              </w:rPr>
              <w:t>2.2 - Définition du service assuré</w:t>
            </w:r>
            <w:r w:rsidR="00156FC6">
              <w:rPr>
                <w:noProof/>
                <w:webHidden/>
              </w:rPr>
              <w:tab/>
            </w:r>
            <w:r w:rsidR="00156FC6">
              <w:rPr>
                <w:noProof/>
                <w:webHidden/>
              </w:rPr>
              <w:fldChar w:fldCharType="begin"/>
            </w:r>
            <w:r w:rsidR="00156FC6">
              <w:rPr>
                <w:noProof/>
                <w:webHidden/>
              </w:rPr>
              <w:instrText xml:space="preserve"> PAGEREF _Toc509213972 \h </w:instrText>
            </w:r>
            <w:r w:rsidR="00156FC6">
              <w:rPr>
                <w:noProof/>
                <w:webHidden/>
              </w:rPr>
            </w:r>
            <w:r w:rsidR="00156FC6">
              <w:rPr>
                <w:noProof/>
                <w:webHidden/>
              </w:rPr>
              <w:fldChar w:fldCharType="separate"/>
            </w:r>
            <w:r w:rsidR="00156FC6">
              <w:rPr>
                <w:noProof/>
                <w:webHidden/>
              </w:rPr>
              <w:t>5</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73" w:history="1">
            <w:r w:rsidR="00156FC6" w:rsidRPr="00983F1E">
              <w:rPr>
                <w:rStyle w:val="Lienhypertexte"/>
                <w:noProof/>
              </w:rPr>
              <w:t>2.2.1 Service</w:t>
            </w:r>
            <w:r w:rsidR="00156FC6">
              <w:rPr>
                <w:noProof/>
                <w:webHidden/>
              </w:rPr>
              <w:tab/>
            </w:r>
            <w:r w:rsidR="00156FC6">
              <w:rPr>
                <w:noProof/>
                <w:webHidden/>
              </w:rPr>
              <w:fldChar w:fldCharType="begin"/>
            </w:r>
            <w:r w:rsidR="00156FC6">
              <w:rPr>
                <w:noProof/>
                <w:webHidden/>
              </w:rPr>
              <w:instrText xml:space="preserve"> PAGEREF _Toc509213973 \h </w:instrText>
            </w:r>
            <w:r w:rsidR="00156FC6">
              <w:rPr>
                <w:noProof/>
                <w:webHidden/>
              </w:rPr>
            </w:r>
            <w:r w:rsidR="00156FC6">
              <w:rPr>
                <w:noProof/>
                <w:webHidden/>
              </w:rPr>
              <w:fldChar w:fldCharType="separate"/>
            </w:r>
            <w:r w:rsidR="00156FC6">
              <w:rPr>
                <w:noProof/>
                <w:webHidden/>
              </w:rPr>
              <w:t>5</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74" w:history="1">
            <w:r w:rsidR="00156FC6" w:rsidRPr="00983F1E">
              <w:rPr>
                <w:rStyle w:val="Lienhypertexte"/>
                <w:noProof/>
              </w:rPr>
              <w:t>2.2.2 Périmètre</w:t>
            </w:r>
            <w:r w:rsidR="00156FC6">
              <w:rPr>
                <w:noProof/>
                <w:webHidden/>
              </w:rPr>
              <w:tab/>
            </w:r>
            <w:r w:rsidR="00156FC6">
              <w:rPr>
                <w:noProof/>
                <w:webHidden/>
              </w:rPr>
              <w:fldChar w:fldCharType="begin"/>
            </w:r>
            <w:r w:rsidR="00156FC6">
              <w:rPr>
                <w:noProof/>
                <w:webHidden/>
              </w:rPr>
              <w:instrText xml:space="preserve"> PAGEREF _Toc509213974 \h </w:instrText>
            </w:r>
            <w:r w:rsidR="00156FC6">
              <w:rPr>
                <w:noProof/>
                <w:webHidden/>
              </w:rPr>
            </w:r>
            <w:r w:rsidR="00156FC6">
              <w:rPr>
                <w:noProof/>
                <w:webHidden/>
              </w:rPr>
              <w:fldChar w:fldCharType="separate"/>
            </w:r>
            <w:r w:rsidR="00156FC6">
              <w:rPr>
                <w:noProof/>
                <w:webHidden/>
              </w:rPr>
              <w:t>6</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3975" w:history="1">
            <w:r w:rsidR="00156FC6" w:rsidRPr="00983F1E">
              <w:rPr>
                <w:rStyle w:val="Lienhypertexte"/>
                <w:noProof/>
              </w:rPr>
              <w:t>Chapitre 3 - Nature des déchets concernés</w:t>
            </w:r>
            <w:r w:rsidR="00156FC6">
              <w:rPr>
                <w:noProof/>
                <w:webHidden/>
              </w:rPr>
              <w:tab/>
            </w:r>
            <w:r w:rsidR="00156FC6">
              <w:rPr>
                <w:noProof/>
                <w:webHidden/>
              </w:rPr>
              <w:fldChar w:fldCharType="begin"/>
            </w:r>
            <w:r w:rsidR="00156FC6">
              <w:rPr>
                <w:noProof/>
                <w:webHidden/>
              </w:rPr>
              <w:instrText xml:space="preserve"> PAGEREF _Toc509213975 \h </w:instrText>
            </w:r>
            <w:r w:rsidR="00156FC6">
              <w:rPr>
                <w:noProof/>
                <w:webHidden/>
              </w:rPr>
            </w:r>
            <w:r w:rsidR="00156FC6">
              <w:rPr>
                <w:noProof/>
                <w:webHidden/>
              </w:rPr>
              <w:fldChar w:fldCharType="separate"/>
            </w:r>
            <w:r w:rsidR="00156FC6">
              <w:rPr>
                <w:noProof/>
                <w:webHidden/>
              </w:rPr>
              <w:t>7</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76" w:history="1">
            <w:r w:rsidR="00156FC6" w:rsidRPr="00983F1E">
              <w:rPr>
                <w:rStyle w:val="Lienhypertexte"/>
                <w:noProof/>
              </w:rPr>
              <w:t>3.1 - Les ordures ménagères résiduelles</w:t>
            </w:r>
            <w:r w:rsidR="00156FC6">
              <w:rPr>
                <w:noProof/>
                <w:webHidden/>
              </w:rPr>
              <w:tab/>
            </w:r>
            <w:r w:rsidR="00156FC6">
              <w:rPr>
                <w:noProof/>
                <w:webHidden/>
              </w:rPr>
              <w:fldChar w:fldCharType="begin"/>
            </w:r>
            <w:r w:rsidR="00156FC6">
              <w:rPr>
                <w:noProof/>
                <w:webHidden/>
              </w:rPr>
              <w:instrText xml:space="preserve"> PAGEREF _Toc509213976 \h </w:instrText>
            </w:r>
            <w:r w:rsidR="00156FC6">
              <w:rPr>
                <w:noProof/>
                <w:webHidden/>
              </w:rPr>
            </w:r>
            <w:r w:rsidR="00156FC6">
              <w:rPr>
                <w:noProof/>
                <w:webHidden/>
              </w:rPr>
              <w:fldChar w:fldCharType="separate"/>
            </w:r>
            <w:r w:rsidR="00156FC6">
              <w:rPr>
                <w:noProof/>
                <w:webHidden/>
              </w:rPr>
              <w:t>7</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77" w:history="1">
            <w:r w:rsidR="00156FC6" w:rsidRPr="00983F1E">
              <w:rPr>
                <w:rStyle w:val="Lienhypertexte"/>
                <w:noProof/>
              </w:rPr>
              <w:t>3.2 - Les déchets recyclables</w:t>
            </w:r>
            <w:r w:rsidR="00156FC6">
              <w:rPr>
                <w:noProof/>
                <w:webHidden/>
              </w:rPr>
              <w:tab/>
            </w:r>
            <w:r w:rsidR="00156FC6">
              <w:rPr>
                <w:noProof/>
                <w:webHidden/>
              </w:rPr>
              <w:fldChar w:fldCharType="begin"/>
            </w:r>
            <w:r w:rsidR="00156FC6">
              <w:rPr>
                <w:noProof/>
                <w:webHidden/>
              </w:rPr>
              <w:instrText xml:space="preserve"> PAGEREF _Toc509213977 \h </w:instrText>
            </w:r>
            <w:r w:rsidR="00156FC6">
              <w:rPr>
                <w:noProof/>
                <w:webHidden/>
              </w:rPr>
            </w:r>
            <w:r w:rsidR="00156FC6">
              <w:rPr>
                <w:noProof/>
                <w:webHidden/>
              </w:rPr>
              <w:fldChar w:fldCharType="separate"/>
            </w:r>
            <w:r w:rsidR="00156FC6">
              <w:rPr>
                <w:noProof/>
                <w:webHidden/>
              </w:rPr>
              <w:t>8</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78" w:history="1">
            <w:r w:rsidR="00156FC6" w:rsidRPr="00983F1E">
              <w:rPr>
                <w:rStyle w:val="Lienhypertexte"/>
                <w:noProof/>
              </w:rPr>
              <w:t>3.3 - Les objets encombrants</w:t>
            </w:r>
            <w:r w:rsidR="00156FC6">
              <w:rPr>
                <w:noProof/>
                <w:webHidden/>
              </w:rPr>
              <w:tab/>
            </w:r>
            <w:r w:rsidR="00156FC6">
              <w:rPr>
                <w:noProof/>
                <w:webHidden/>
              </w:rPr>
              <w:fldChar w:fldCharType="begin"/>
            </w:r>
            <w:r w:rsidR="00156FC6">
              <w:rPr>
                <w:noProof/>
                <w:webHidden/>
              </w:rPr>
              <w:instrText xml:space="preserve"> PAGEREF _Toc509213978 \h </w:instrText>
            </w:r>
            <w:r w:rsidR="00156FC6">
              <w:rPr>
                <w:noProof/>
                <w:webHidden/>
              </w:rPr>
            </w:r>
            <w:r w:rsidR="00156FC6">
              <w:rPr>
                <w:noProof/>
                <w:webHidden/>
              </w:rPr>
              <w:fldChar w:fldCharType="separate"/>
            </w:r>
            <w:r w:rsidR="00156FC6">
              <w:rPr>
                <w:noProof/>
                <w:webHidden/>
              </w:rPr>
              <w:t>8</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3979" w:history="1">
            <w:r w:rsidR="00156FC6" w:rsidRPr="00983F1E">
              <w:rPr>
                <w:rStyle w:val="Lienhypertexte"/>
                <w:noProof/>
              </w:rPr>
              <w:t>Chapitre 4 – Organisation de la collecte des déchets ménagers</w:t>
            </w:r>
            <w:r w:rsidR="00156FC6">
              <w:rPr>
                <w:noProof/>
                <w:webHidden/>
              </w:rPr>
              <w:tab/>
            </w:r>
            <w:r w:rsidR="00156FC6">
              <w:rPr>
                <w:noProof/>
                <w:webHidden/>
              </w:rPr>
              <w:fldChar w:fldCharType="begin"/>
            </w:r>
            <w:r w:rsidR="00156FC6">
              <w:rPr>
                <w:noProof/>
                <w:webHidden/>
              </w:rPr>
              <w:instrText xml:space="preserve"> PAGEREF _Toc509213979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80" w:history="1">
            <w:r w:rsidR="00156FC6" w:rsidRPr="00983F1E">
              <w:rPr>
                <w:rStyle w:val="Lienhypertexte"/>
                <w:noProof/>
              </w:rPr>
              <w:t>4.1 Dispositions générales</w:t>
            </w:r>
            <w:r w:rsidR="00156FC6">
              <w:rPr>
                <w:noProof/>
                <w:webHidden/>
              </w:rPr>
              <w:tab/>
            </w:r>
            <w:r w:rsidR="00156FC6">
              <w:rPr>
                <w:noProof/>
                <w:webHidden/>
              </w:rPr>
              <w:fldChar w:fldCharType="begin"/>
            </w:r>
            <w:r w:rsidR="00156FC6">
              <w:rPr>
                <w:noProof/>
                <w:webHidden/>
              </w:rPr>
              <w:instrText xml:space="preserve"> PAGEREF _Toc509213980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81" w:history="1">
            <w:r w:rsidR="00156FC6" w:rsidRPr="00983F1E">
              <w:rPr>
                <w:rStyle w:val="Lienhypertexte"/>
                <w:noProof/>
              </w:rPr>
              <w:t>4.2 Cas particuliers</w:t>
            </w:r>
            <w:r w:rsidR="00156FC6">
              <w:rPr>
                <w:noProof/>
                <w:webHidden/>
              </w:rPr>
              <w:tab/>
            </w:r>
            <w:r w:rsidR="00156FC6">
              <w:rPr>
                <w:noProof/>
                <w:webHidden/>
              </w:rPr>
              <w:fldChar w:fldCharType="begin"/>
            </w:r>
            <w:r w:rsidR="00156FC6">
              <w:rPr>
                <w:noProof/>
                <w:webHidden/>
              </w:rPr>
              <w:instrText xml:space="preserve"> PAGEREF _Toc509213981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82" w:history="1">
            <w:r w:rsidR="00156FC6" w:rsidRPr="00983F1E">
              <w:rPr>
                <w:rStyle w:val="Lienhypertexte"/>
                <w:noProof/>
              </w:rPr>
              <w:t>4.2.1 – Collecte des jours fériés</w:t>
            </w:r>
            <w:r w:rsidR="00156FC6">
              <w:rPr>
                <w:noProof/>
                <w:webHidden/>
              </w:rPr>
              <w:tab/>
            </w:r>
            <w:r w:rsidR="00156FC6">
              <w:rPr>
                <w:noProof/>
                <w:webHidden/>
              </w:rPr>
              <w:fldChar w:fldCharType="begin"/>
            </w:r>
            <w:r w:rsidR="00156FC6">
              <w:rPr>
                <w:noProof/>
                <w:webHidden/>
              </w:rPr>
              <w:instrText xml:space="preserve"> PAGEREF _Toc509213982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83" w:history="1">
            <w:r w:rsidR="00156FC6" w:rsidRPr="00983F1E">
              <w:rPr>
                <w:rStyle w:val="Lienhypertexte"/>
                <w:noProof/>
              </w:rPr>
              <w:t>4.2.2 Rattrapage des collectes – intempéries</w:t>
            </w:r>
            <w:r w:rsidR="00156FC6">
              <w:rPr>
                <w:noProof/>
                <w:webHidden/>
              </w:rPr>
              <w:tab/>
            </w:r>
            <w:r w:rsidR="00156FC6">
              <w:rPr>
                <w:noProof/>
                <w:webHidden/>
              </w:rPr>
              <w:fldChar w:fldCharType="begin"/>
            </w:r>
            <w:r w:rsidR="00156FC6">
              <w:rPr>
                <w:noProof/>
                <w:webHidden/>
              </w:rPr>
              <w:instrText xml:space="preserve"> PAGEREF _Toc509213983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84" w:history="1">
            <w:r w:rsidR="00156FC6" w:rsidRPr="00983F1E">
              <w:rPr>
                <w:rStyle w:val="Lienhypertexte"/>
                <w:noProof/>
              </w:rPr>
              <w:t>4.2.3 Collecte des rues en travaux</w:t>
            </w:r>
            <w:r w:rsidR="00156FC6">
              <w:rPr>
                <w:noProof/>
                <w:webHidden/>
              </w:rPr>
              <w:tab/>
            </w:r>
            <w:r w:rsidR="00156FC6">
              <w:rPr>
                <w:noProof/>
                <w:webHidden/>
              </w:rPr>
              <w:fldChar w:fldCharType="begin"/>
            </w:r>
            <w:r w:rsidR="00156FC6">
              <w:rPr>
                <w:noProof/>
                <w:webHidden/>
              </w:rPr>
              <w:instrText xml:space="preserve"> PAGEREF _Toc509213984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85" w:history="1">
            <w:r w:rsidR="00156FC6" w:rsidRPr="00983F1E">
              <w:rPr>
                <w:rStyle w:val="Lienhypertexte"/>
                <w:noProof/>
              </w:rPr>
              <w:t>4.3 - Les ordures ménagères résiduelles</w:t>
            </w:r>
            <w:r w:rsidR="00156FC6">
              <w:rPr>
                <w:noProof/>
                <w:webHidden/>
              </w:rPr>
              <w:tab/>
            </w:r>
            <w:r w:rsidR="00156FC6">
              <w:rPr>
                <w:noProof/>
                <w:webHidden/>
              </w:rPr>
              <w:fldChar w:fldCharType="begin"/>
            </w:r>
            <w:r w:rsidR="00156FC6">
              <w:rPr>
                <w:noProof/>
                <w:webHidden/>
              </w:rPr>
              <w:instrText xml:space="preserve"> PAGEREF _Toc509213985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86" w:history="1">
            <w:r w:rsidR="00156FC6" w:rsidRPr="00983F1E">
              <w:rPr>
                <w:rStyle w:val="Lienhypertexte"/>
                <w:noProof/>
              </w:rPr>
              <w:t>4.3.1 Collecte au porte à porte</w:t>
            </w:r>
            <w:r w:rsidR="00156FC6">
              <w:rPr>
                <w:noProof/>
                <w:webHidden/>
              </w:rPr>
              <w:tab/>
            </w:r>
            <w:r w:rsidR="00156FC6">
              <w:rPr>
                <w:noProof/>
                <w:webHidden/>
              </w:rPr>
              <w:fldChar w:fldCharType="begin"/>
            </w:r>
            <w:r w:rsidR="00156FC6">
              <w:rPr>
                <w:noProof/>
                <w:webHidden/>
              </w:rPr>
              <w:instrText xml:space="preserve"> PAGEREF _Toc509213986 \h </w:instrText>
            </w:r>
            <w:r w:rsidR="00156FC6">
              <w:rPr>
                <w:noProof/>
                <w:webHidden/>
              </w:rPr>
            </w:r>
            <w:r w:rsidR="00156FC6">
              <w:rPr>
                <w:noProof/>
                <w:webHidden/>
              </w:rPr>
              <w:fldChar w:fldCharType="separate"/>
            </w:r>
            <w:r w:rsidR="00156FC6">
              <w:rPr>
                <w:noProof/>
                <w:webHidden/>
              </w:rPr>
              <w:t>9</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87" w:history="1">
            <w:r w:rsidR="00156FC6" w:rsidRPr="00983F1E">
              <w:rPr>
                <w:rStyle w:val="Lienhypertexte"/>
                <w:noProof/>
              </w:rPr>
              <w:t>4.3.2 Collecte en point de regroupement ou de présentation</w:t>
            </w:r>
            <w:r w:rsidR="00156FC6">
              <w:rPr>
                <w:noProof/>
                <w:webHidden/>
              </w:rPr>
              <w:tab/>
            </w:r>
            <w:r w:rsidR="00156FC6">
              <w:rPr>
                <w:noProof/>
                <w:webHidden/>
              </w:rPr>
              <w:fldChar w:fldCharType="begin"/>
            </w:r>
            <w:r w:rsidR="00156FC6">
              <w:rPr>
                <w:noProof/>
                <w:webHidden/>
              </w:rPr>
              <w:instrText xml:space="preserve"> PAGEREF _Toc509213987 \h </w:instrText>
            </w:r>
            <w:r w:rsidR="00156FC6">
              <w:rPr>
                <w:noProof/>
                <w:webHidden/>
              </w:rPr>
            </w:r>
            <w:r w:rsidR="00156FC6">
              <w:rPr>
                <w:noProof/>
                <w:webHidden/>
              </w:rPr>
              <w:fldChar w:fldCharType="separate"/>
            </w:r>
            <w:r w:rsidR="00156FC6">
              <w:rPr>
                <w:noProof/>
                <w:webHidden/>
              </w:rPr>
              <w:t>10</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88" w:history="1">
            <w:r w:rsidR="00156FC6" w:rsidRPr="00983F1E">
              <w:rPr>
                <w:rStyle w:val="Lienhypertexte"/>
                <w:noProof/>
              </w:rPr>
              <w:t>4.4 - Les déchets recyclables</w:t>
            </w:r>
            <w:r w:rsidR="00156FC6">
              <w:rPr>
                <w:noProof/>
                <w:webHidden/>
              </w:rPr>
              <w:tab/>
            </w:r>
            <w:r w:rsidR="00156FC6">
              <w:rPr>
                <w:noProof/>
                <w:webHidden/>
              </w:rPr>
              <w:fldChar w:fldCharType="begin"/>
            </w:r>
            <w:r w:rsidR="00156FC6">
              <w:rPr>
                <w:noProof/>
                <w:webHidden/>
              </w:rPr>
              <w:instrText xml:space="preserve"> PAGEREF _Toc509213988 \h </w:instrText>
            </w:r>
            <w:r w:rsidR="00156FC6">
              <w:rPr>
                <w:noProof/>
                <w:webHidden/>
              </w:rPr>
            </w:r>
            <w:r w:rsidR="00156FC6">
              <w:rPr>
                <w:noProof/>
                <w:webHidden/>
              </w:rPr>
              <w:fldChar w:fldCharType="separate"/>
            </w:r>
            <w:r w:rsidR="00156FC6">
              <w:rPr>
                <w:noProof/>
                <w:webHidden/>
              </w:rPr>
              <w:t>10</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89" w:history="1">
            <w:r w:rsidR="00156FC6" w:rsidRPr="00983F1E">
              <w:rPr>
                <w:rStyle w:val="Lienhypertexte"/>
                <w:noProof/>
              </w:rPr>
              <w:t>4.4.1 Collecte en porte à porte</w:t>
            </w:r>
            <w:r w:rsidR="00156FC6">
              <w:rPr>
                <w:noProof/>
                <w:webHidden/>
              </w:rPr>
              <w:tab/>
            </w:r>
            <w:r w:rsidR="00156FC6">
              <w:rPr>
                <w:noProof/>
                <w:webHidden/>
              </w:rPr>
              <w:fldChar w:fldCharType="begin"/>
            </w:r>
            <w:r w:rsidR="00156FC6">
              <w:rPr>
                <w:noProof/>
                <w:webHidden/>
              </w:rPr>
              <w:instrText xml:space="preserve"> PAGEREF _Toc509213989 \h </w:instrText>
            </w:r>
            <w:r w:rsidR="00156FC6">
              <w:rPr>
                <w:noProof/>
                <w:webHidden/>
              </w:rPr>
            </w:r>
            <w:r w:rsidR="00156FC6">
              <w:rPr>
                <w:noProof/>
                <w:webHidden/>
              </w:rPr>
              <w:fldChar w:fldCharType="separate"/>
            </w:r>
            <w:r w:rsidR="00156FC6">
              <w:rPr>
                <w:noProof/>
                <w:webHidden/>
              </w:rPr>
              <w:t>10</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0" w:history="1">
            <w:r w:rsidR="00156FC6" w:rsidRPr="00983F1E">
              <w:rPr>
                <w:rStyle w:val="Lienhypertexte"/>
                <w:noProof/>
              </w:rPr>
              <w:t>4.4.2 Collecte en apport volontaire</w:t>
            </w:r>
            <w:r w:rsidR="00156FC6">
              <w:rPr>
                <w:noProof/>
                <w:webHidden/>
              </w:rPr>
              <w:tab/>
            </w:r>
            <w:r w:rsidR="00156FC6">
              <w:rPr>
                <w:noProof/>
                <w:webHidden/>
              </w:rPr>
              <w:fldChar w:fldCharType="begin"/>
            </w:r>
            <w:r w:rsidR="00156FC6">
              <w:rPr>
                <w:noProof/>
                <w:webHidden/>
              </w:rPr>
              <w:instrText xml:space="preserve"> PAGEREF _Toc509213990 \h </w:instrText>
            </w:r>
            <w:r w:rsidR="00156FC6">
              <w:rPr>
                <w:noProof/>
                <w:webHidden/>
              </w:rPr>
            </w:r>
            <w:r w:rsidR="00156FC6">
              <w:rPr>
                <w:noProof/>
                <w:webHidden/>
              </w:rPr>
              <w:fldChar w:fldCharType="separate"/>
            </w:r>
            <w:r w:rsidR="00156FC6">
              <w:rPr>
                <w:noProof/>
                <w:webHidden/>
              </w:rPr>
              <w:t>10</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91" w:history="1">
            <w:r w:rsidR="00156FC6" w:rsidRPr="00983F1E">
              <w:rPr>
                <w:rStyle w:val="Lienhypertexte"/>
                <w:noProof/>
              </w:rPr>
              <w:t>4.5 - Les objets encombrants</w:t>
            </w:r>
            <w:r w:rsidR="00156FC6">
              <w:rPr>
                <w:noProof/>
                <w:webHidden/>
              </w:rPr>
              <w:tab/>
            </w:r>
            <w:r w:rsidR="00156FC6">
              <w:rPr>
                <w:noProof/>
                <w:webHidden/>
              </w:rPr>
              <w:fldChar w:fldCharType="begin"/>
            </w:r>
            <w:r w:rsidR="00156FC6">
              <w:rPr>
                <w:noProof/>
                <w:webHidden/>
              </w:rPr>
              <w:instrText xml:space="preserve"> PAGEREF _Toc509213991 \h </w:instrText>
            </w:r>
            <w:r w:rsidR="00156FC6">
              <w:rPr>
                <w:noProof/>
                <w:webHidden/>
              </w:rPr>
            </w:r>
            <w:r w:rsidR="00156FC6">
              <w:rPr>
                <w:noProof/>
                <w:webHidden/>
              </w:rPr>
              <w:fldChar w:fldCharType="separate"/>
            </w:r>
            <w:r w:rsidR="00156FC6">
              <w:rPr>
                <w:noProof/>
                <w:webHidden/>
              </w:rPr>
              <w:t>10</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2" w:history="1">
            <w:r w:rsidR="00156FC6" w:rsidRPr="00983F1E">
              <w:rPr>
                <w:rStyle w:val="Lienhypertexte"/>
                <w:noProof/>
              </w:rPr>
              <w:t>4.5.1 - Collecte au porte à porte</w:t>
            </w:r>
            <w:r w:rsidR="00156FC6">
              <w:rPr>
                <w:noProof/>
                <w:webHidden/>
              </w:rPr>
              <w:tab/>
            </w:r>
            <w:r w:rsidR="00156FC6">
              <w:rPr>
                <w:noProof/>
                <w:webHidden/>
              </w:rPr>
              <w:fldChar w:fldCharType="begin"/>
            </w:r>
            <w:r w:rsidR="00156FC6">
              <w:rPr>
                <w:noProof/>
                <w:webHidden/>
              </w:rPr>
              <w:instrText xml:space="preserve"> PAGEREF _Toc509213992 \h </w:instrText>
            </w:r>
            <w:r w:rsidR="00156FC6">
              <w:rPr>
                <w:noProof/>
                <w:webHidden/>
              </w:rPr>
            </w:r>
            <w:r w:rsidR="00156FC6">
              <w:rPr>
                <w:noProof/>
                <w:webHidden/>
              </w:rPr>
              <w:fldChar w:fldCharType="separate"/>
            </w:r>
            <w:r w:rsidR="00156FC6">
              <w:rPr>
                <w:noProof/>
                <w:webHidden/>
              </w:rPr>
              <w:t>10</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3" w:history="1">
            <w:r w:rsidR="00156FC6" w:rsidRPr="00983F1E">
              <w:rPr>
                <w:rStyle w:val="Lienhypertexte"/>
                <w:noProof/>
              </w:rPr>
              <w:t>4.5.2 - Collecte en déchèterie</w:t>
            </w:r>
            <w:r w:rsidR="00156FC6">
              <w:rPr>
                <w:noProof/>
                <w:webHidden/>
              </w:rPr>
              <w:tab/>
            </w:r>
            <w:r w:rsidR="00156FC6">
              <w:rPr>
                <w:noProof/>
                <w:webHidden/>
              </w:rPr>
              <w:fldChar w:fldCharType="begin"/>
            </w:r>
            <w:r w:rsidR="00156FC6">
              <w:rPr>
                <w:noProof/>
                <w:webHidden/>
              </w:rPr>
              <w:instrText xml:space="preserve"> PAGEREF _Toc509213993 \h </w:instrText>
            </w:r>
            <w:r w:rsidR="00156FC6">
              <w:rPr>
                <w:noProof/>
                <w:webHidden/>
              </w:rPr>
            </w:r>
            <w:r w:rsidR="00156FC6">
              <w:rPr>
                <w:noProof/>
                <w:webHidden/>
              </w:rPr>
              <w:fldChar w:fldCharType="separate"/>
            </w:r>
            <w:r w:rsidR="00156FC6">
              <w:rPr>
                <w:noProof/>
                <w:webHidden/>
              </w:rPr>
              <w:t>11</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4" w:history="1">
            <w:r w:rsidR="00156FC6" w:rsidRPr="00983F1E">
              <w:rPr>
                <w:rStyle w:val="Lienhypertexte"/>
                <w:noProof/>
              </w:rPr>
              <w:t>4.5.3 Déchets non pris en compte dans la collecte</w:t>
            </w:r>
            <w:r w:rsidR="00156FC6">
              <w:rPr>
                <w:noProof/>
                <w:webHidden/>
              </w:rPr>
              <w:tab/>
            </w:r>
            <w:r w:rsidR="00156FC6">
              <w:rPr>
                <w:noProof/>
                <w:webHidden/>
              </w:rPr>
              <w:fldChar w:fldCharType="begin"/>
            </w:r>
            <w:r w:rsidR="00156FC6">
              <w:rPr>
                <w:noProof/>
                <w:webHidden/>
              </w:rPr>
              <w:instrText xml:space="preserve"> PAGEREF _Toc509213994 \h </w:instrText>
            </w:r>
            <w:r w:rsidR="00156FC6">
              <w:rPr>
                <w:noProof/>
                <w:webHidden/>
              </w:rPr>
            </w:r>
            <w:r w:rsidR="00156FC6">
              <w:rPr>
                <w:noProof/>
                <w:webHidden/>
              </w:rPr>
              <w:fldChar w:fldCharType="separate"/>
            </w:r>
            <w:r w:rsidR="00156FC6">
              <w:rPr>
                <w:noProof/>
                <w:webHidden/>
              </w:rPr>
              <w:t>11</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3995" w:history="1">
            <w:r w:rsidR="00156FC6" w:rsidRPr="00983F1E">
              <w:rPr>
                <w:rStyle w:val="Lienhypertexte"/>
                <w:noProof/>
              </w:rPr>
              <w:t>4.6 - Modalités de présentation à la collecte en porte à porte</w:t>
            </w:r>
            <w:r w:rsidR="00156FC6">
              <w:rPr>
                <w:noProof/>
                <w:webHidden/>
              </w:rPr>
              <w:tab/>
            </w:r>
            <w:r w:rsidR="00156FC6">
              <w:rPr>
                <w:noProof/>
                <w:webHidden/>
              </w:rPr>
              <w:fldChar w:fldCharType="begin"/>
            </w:r>
            <w:r w:rsidR="00156FC6">
              <w:rPr>
                <w:noProof/>
                <w:webHidden/>
              </w:rPr>
              <w:instrText xml:space="preserve"> PAGEREF _Toc509213995 \h </w:instrText>
            </w:r>
            <w:r w:rsidR="00156FC6">
              <w:rPr>
                <w:noProof/>
                <w:webHidden/>
              </w:rPr>
            </w:r>
            <w:r w:rsidR="00156FC6">
              <w:rPr>
                <w:noProof/>
                <w:webHidden/>
              </w:rPr>
              <w:fldChar w:fldCharType="separate"/>
            </w:r>
            <w:r w:rsidR="00156FC6">
              <w:rPr>
                <w:noProof/>
                <w:webHidden/>
              </w:rPr>
              <w:t>11</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6" w:history="1">
            <w:r w:rsidR="00156FC6" w:rsidRPr="00983F1E">
              <w:rPr>
                <w:rStyle w:val="Lienhypertexte"/>
                <w:noProof/>
              </w:rPr>
              <w:t>4.6.1 Horaires de présentations des déchets</w:t>
            </w:r>
            <w:r w:rsidR="00156FC6">
              <w:rPr>
                <w:noProof/>
                <w:webHidden/>
              </w:rPr>
              <w:tab/>
            </w:r>
            <w:r w:rsidR="00156FC6">
              <w:rPr>
                <w:noProof/>
                <w:webHidden/>
              </w:rPr>
              <w:fldChar w:fldCharType="begin"/>
            </w:r>
            <w:r w:rsidR="00156FC6">
              <w:rPr>
                <w:noProof/>
                <w:webHidden/>
              </w:rPr>
              <w:instrText xml:space="preserve"> PAGEREF _Toc509213996 \h </w:instrText>
            </w:r>
            <w:r w:rsidR="00156FC6">
              <w:rPr>
                <w:noProof/>
                <w:webHidden/>
              </w:rPr>
            </w:r>
            <w:r w:rsidR="00156FC6">
              <w:rPr>
                <w:noProof/>
                <w:webHidden/>
              </w:rPr>
              <w:fldChar w:fldCharType="separate"/>
            </w:r>
            <w:r w:rsidR="00156FC6">
              <w:rPr>
                <w:noProof/>
                <w:webHidden/>
              </w:rPr>
              <w:t>11</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7" w:history="1">
            <w:r w:rsidR="00156FC6" w:rsidRPr="00983F1E">
              <w:rPr>
                <w:rStyle w:val="Lienhypertexte"/>
                <w:noProof/>
              </w:rPr>
              <w:t>4.6.2 Emplacement des bacs roulants</w:t>
            </w:r>
            <w:r w:rsidR="00156FC6">
              <w:rPr>
                <w:noProof/>
                <w:webHidden/>
              </w:rPr>
              <w:tab/>
            </w:r>
            <w:r w:rsidR="00156FC6">
              <w:rPr>
                <w:noProof/>
                <w:webHidden/>
              </w:rPr>
              <w:fldChar w:fldCharType="begin"/>
            </w:r>
            <w:r w:rsidR="00156FC6">
              <w:rPr>
                <w:noProof/>
                <w:webHidden/>
              </w:rPr>
              <w:instrText xml:space="preserve"> PAGEREF _Toc509213997 \h </w:instrText>
            </w:r>
            <w:r w:rsidR="00156FC6">
              <w:rPr>
                <w:noProof/>
                <w:webHidden/>
              </w:rPr>
            </w:r>
            <w:r w:rsidR="00156FC6">
              <w:rPr>
                <w:noProof/>
                <w:webHidden/>
              </w:rPr>
              <w:fldChar w:fldCharType="separate"/>
            </w:r>
            <w:r w:rsidR="00156FC6">
              <w:rPr>
                <w:noProof/>
                <w:webHidden/>
              </w:rPr>
              <w:t>12</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3998" w:history="1">
            <w:r w:rsidR="00156FC6" w:rsidRPr="00983F1E">
              <w:rPr>
                <w:rStyle w:val="Lienhypertexte"/>
                <w:noProof/>
              </w:rPr>
              <w:t>4.6.3 Entretien des bacs roulants</w:t>
            </w:r>
            <w:r w:rsidR="00156FC6">
              <w:rPr>
                <w:noProof/>
                <w:webHidden/>
              </w:rPr>
              <w:tab/>
            </w:r>
            <w:r w:rsidR="00156FC6">
              <w:rPr>
                <w:noProof/>
                <w:webHidden/>
              </w:rPr>
              <w:fldChar w:fldCharType="begin"/>
            </w:r>
            <w:r w:rsidR="00156FC6">
              <w:rPr>
                <w:noProof/>
                <w:webHidden/>
              </w:rPr>
              <w:instrText xml:space="preserve"> PAGEREF _Toc509213998 \h </w:instrText>
            </w:r>
            <w:r w:rsidR="00156FC6">
              <w:rPr>
                <w:noProof/>
                <w:webHidden/>
              </w:rPr>
            </w:r>
            <w:r w:rsidR="00156FC6">
              <w:rPr>
                <w:noProof/>
                <w:webHidden/>
              </w:rPr>
              <w:fldChar w:fldCharType="separate"/>
            </w:r>
            <w:r w:rsidR="00156FC6">
              <w:rPr>
                <w:noProof/>
                <w:webHidden/>
              </w:rPr>
              <w:t>12</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3999" w:history="1">
            <w:r w:rsidR="00156FC6" w:rsidRPr="00983F1E">
              <w:rPr>
                <w:rStyle w:val="Lienhypertexte"/>
                <w:noProof/>
              </w:rPr>
              <w:t>Chapitre 5 – Attribution, maintenance et entretien des bacs</w:t>
            </w:r>
            <w:r w:rsidR="00156FC6">
              <w:rPr>
                <w:noProof/>
                <w:webHidden/>
              </w:rPr>
              <w:tab/>
            </w:r>
            <w:r w:rsidR="00156FC6">
              <w:rPr>
                <w:noProof/>
                <w:webHidden/>
              </w:rPr>
              <w:fldChar w:fldCharType="begin"/>
            </w:r>
            <w:r w:rsidR="00156FC6">
              <w:rPr>
                <w:noProof/>
                <w:webHidden/>
              </w:rPr>
              <w:instrText xml:space="preserve"> PAGEREF _Toc509213999 \h </w:instrText>
            </w:r>
            <w:r w:rsidR="00156FC6">
              <w:rPr>
                <w:noProof/>
                <w:webHidden/>
              </w:rPr>
            </w:r>
            <w:r w:rsidR="00156FC6">
              <w:rPr>
                <w:noProof/>
                <w:webHidden/>
              </w:rPr>
              <w:fldChar w:fldCharType="separate"/>
            </w:r>
            <w:r w:rsidR="00156FC6">
              <w:rPr>
                <w:noProof/>
                <w:webHidden/>
              </w:rPr>
              <w:t>12</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4000" w:history="1">
            <w:r w:rsidR="00156FC6" w:rsidRPr="00983F1E">
              <w:rPr>
                <w:rStyle w:val="Lienhypertexte"/>
                <w:noProof/>
              </w:rPr>
              <w:t>5.1 – Conditions de mise à disposition</w:t>
            </w:r>
            <w:r w:rsidR="00156FC6">
              <w:rPr>
                <w:noProof/>
                <w:webHidden/>
              </w:rPr>
              <w:tab/>
            </w:r>
            <w:r w:rsidR="00156FC6">
              <w:rPr>
                <w:noProof/>
                <w:webHidden/>
              </w:rPr>
              <w:fldChar w:fldCharType="begin"/>
            </w:r>
            <w:r w:rsidR="00156FC6">
              <w:rPr>
                <w:noProof/>
                <w:webHidden/>
              </w:rPr>
              <w:instrText xml:space="preserve"> PAGEREF _Toc509214000 \h </w:instrText>
            </w:r>
            <w:r w:rsidR="00156FC6">
              <w:rPr>
                <w:noProof/>
                <w:webHidden/>
              </w:rPr>
            </w:r>
            <w:r w:rsidR="00156FC6">
              <w:rPr>
                <w:noProof/>
                <w:webHidden/>
              </w:rPr>
              <w:fldChar w:fldCharType="separate"/>
            </w:r>
            <w:r w:rsidR="00156FC6">
              <w:rPr>
                <w:noProof/>
                <w:webHidden/>
              </w:rPr>
              <w:t>12</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4001" w:history="1">
            <w:r w:rsidR="00156FC6" w:rsidRPr="00983F1E">
              <w:rPr>
                <w:rStyle w:val="Lienhypertexte"/>
                <w:noProof/>
              </w:rPr>
              <w:t>5.1.1 Conteneurisation</w:t>
            </w:r>
            <w:r w:rsidR="00156FC6">
              <w:rPr>
                <w:noProof/>
                <w:webHidden/>
              </w:rPr>
              <w:tab/>
            </w:r>
            <w:r w:rsidR="00156FC6">
              <w:rPr>
                <w:noProof/>
                <w:webHidden/>
              </w:rPr>
              <w:fldChar w:fldCharType="begin"/>
            </w:r>
            <w:r w:rsidR="00156FC6">
              <w:rPr>
                <w:noProof/>
                <w:webHidden/>
              </w:rPr>
              <w:instrText xml:space="preserve"> PAGEREF _Toc509214001 \h </w:instrText>
            </w:r>
            <w:r w:rsidR="00156FC6">
              <w:rPr>
                <w:noProof/>
                <w:webHidden/>
              </w:rPr>
            </w:r>
            <w:r w:rsidR="00156FC6">
              <w:rPr>
                <w:noProof/>
                <w:webHidden/>
              </w:rPr>
              <w:fldChar w:fldCharType="separate"/>
            </w:r>
            <w:r w:rsidR="00156FC6">
              <w:rPr>
                <w:noProof/>
                <w:webHidden/>
              </w:rPr>
              <w:t>12</w:t>
            </w:r>
            <w:r w:rsidR="00156FC6">
              <w:rPr>
                <w:noProof/>
                <w:webHidden/>
              </w:rPr>
              <w:fldChar w:fldCharType="end"/>
            </w:r>
          </w:hyperlink>
        </w:p>
        <w:p w:rsidR="00156FC6" w:rsidRDefault="00413745">
          <w:pPr>
            <w:pStyle w:val="TM3"/>
            <w:tabs>
              <w:tab w:val="right" w:leader="dot" w:pos="10194"/>
            </w:tabs>
            <w:rPr>
              <w:rFonts w:eastAsiaTheme="minorEastAsia"/>
              <w:noProof/>
              <w:lang w:eastAsia="fr-FR"/>
            </w:rPr>
          </w:pPr>
          <w:hyperlink w:anchor="_Toc509214002" w:history="1">
            <w:r w:rsidR="00156FC6" w:rsidRPr="00983F1E">
              <w:rPr>
                <w:rStyle w:val="Lienhypertexte"/>
                <w:noProof/>
              </w:rPr>
              <w:t>5.1.2 Identification</w:t>
            </w:r>
            <w:r w:rsidR="00156FC6">
              <w:rPr>
                <w:noProof/>
                <w:webHidden/>
              </w:rPr>
              <w:tab/>
            </w:r>
            <w:r w:rsidR="00156FC6">
              <w:rPr>
                <w:noProof/>
                <w:webHidden/>
              </w:rPr>
              <w:fldChar w:fldCharType="begin"/>
            </w:r>
            <w:r w:rsidR="00156FC6">
              <w:rPr>
                <w:noProof/>
                <w:webHidden/>
              </w:rPr>
              <w:instrText xml:space="preserve"> PAGEREF _Toc509214002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4003" w:history="1">
            <w:r w:rsidR="00156FC6" w:rsidRPr="00983F1E">
              <w:rPr>
                <w:rStyle w:val="Lienhypertexte"/>
                <w:noProof/>
              </w:rPr>
              <w:t>5.2 Maintenance – Remplacement</w:t>
            </w:r>
            <w:r w:rsidR="00156FC6">
              <w:rPr>
                <w:noProof/>
                <w:webHidden/>
              </w:rPr>
              <w:tab/>
            </w:r>
            <w:r w:rsidR="00156FC6">
              <w:rPr>
                <w:noProof/>
                <w:webHidden/>
              </w:rPr>
              <w:fldChar w:fldCharType="begin"/>
            </w:r>
            <w:r w:rsidR="00156FC6">
              <w:rPr>
                <w:noProof/>
                <w:webHidden/>
              </w:rPr>
              <w:instrText xml:space="preserve"> PAGEREF _Toc509214003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4004" w:history="1">
            <w:r w:rsidR="00156FC6" w:rsidRPr="00983F1E">
              <w:rPr>
                <w:rStyle w:val="Lienhypertexte"/>
                <w:noProof/>
              </w:rPr>
              <w:t>5.3 Propriété et usage</w:t>
            </w:r>
            <w:r w:rsidR="00156FC6">
              <w:rPr>
                <w:noProof/>
                <w:webHidden/>
              </w:rPr>
              <w:tab/>
            </w:r>
            <w:r w:rsidR="00156FC6">
              <w:rPr>
                <w:noProof/>
                <w:webHidden/>
              </w:rPr>
              <w:fldChar w:fldCharType="begin"/>
            </w:r>
            <w:r w:rsidR="00156FC6">
              <w:rPr>
                <w:noProof/>
                <w:webHidden/>
              </w:rPr>
              <w:instrText xml:space="preserve"> PAGEREF _Toc509214004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4005" w:history="1">
            <w:r w:rsidR="00156FC6" w:rsidRPr="00983F1E">
              <w:rPr>
                <w:rStyle w:val="Lienhypertexte"/>
                <w:noProof/>
              </w:rPr>
              <w:t>Chapitre 6 - Caractéristiques des voies d’accès</w:t>
            </w:r>
            <w:r w:rsidR="00156FC6">
              <w:rPr>
                <w:noProof/>
                <w:webHidden/>
              </w:rPr>
              <w:tab/>
            </w:r>
            <w:r w:rsidR="00156FC6">
              <w:rPr>
                <w:noProof/>
                <w:webHidden/>
              </w:rPr>
              <w:fldChar w:fldCharType="begin"/>
            </w:r>
            <w:r w:rsidR="00156FC6">
              <w:rPr>
                <w:noProof/>
                <w:webHidden/>
              </w:rPr>
              <w:instrText xml:space="preserve"> PAGEREF _Toc509214005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4006" w:history="1">
            <w:r w:rsidR="00156FC6" w:rsidRPr="00983F1E">
              <w:rPr>
                <w:rStyle w:val="Lienhypertexte"/>
                <w:noProof/>
              </w:rPr>
              <w:t>6.1 Nature et caractéristiques des voies desservies</w:t>
            </w:r>
            <w:r w:rsidR="00156FC6">
              <w:rPr>
                <w:noProof/>
                <w:webHidden/>
              </w:rPr>
              <w:tab/>
            </w:r>
            <w:r w:rsidR="00156FC6">
              <w:rPr>
                <w:noProof/>
                <w:webHidden/>
              </w:rPr>
              <w:fldChar w:fldCharType="begin"/>
            </w:r>
            <w:r w:rsidR="00156FC6">
              <w:rPr>
                <w:noProof/>
                <w:webHidden/>
              </w:rPr>
              <w:instrText xml:space="preserve"> PAGEREF _Toc509214006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4007" w:history="1">
            <w:r w:rsidR="00156FC6" w:rsidRPr="00983F1E">
              <w:rPr>
                <w:rStyle w:val="Lienhypertexte"/>
                <w:noProof/>
              </w:rPr>
              <w:t>6.2 Cas des impasses publiques</w:t>
            </w:r>
            <w:r w:rsidR="00156FC6">
              <w:rPr>
                <w:noProof/>
                <w:webHidden/>
              </w:rPr>
              <w:tab/>
            </w:r>
            <w:r w:rsidR="00156FC6">
              <w:rPr>
                <w:noProof/>
                <w:webHidden/>
              </w:rPr>
              <w:fldChar w:fldCharType="begin"/>
            </w:r>
            <w:r w:rsidR="00156FC6">
              <w:rPr>
                <w:noProof/>
                <w:webHidden/>
              </w:rPr>
              <w:instrText xml:space="preserve"> PAGEREF _Toc509214007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2"/>
            <w:tabs>
              <w:tab w:val="right" w:leader="dot" w:pos="10194"/>
            </w:tabs>
            <w:rPr>
              <w:rFonts w:eastAsiaTheme="minorEastAsia"/>
              <w:noProof/>
              <w:lang w:eastAsia="fr-FR"/>
            </w:rPr>
          </w:pPr>
          <w:hyperlink w:anchor="_Toc509214008" w:history="1">
            <w:r w:rsidR="00156FC6" w:rsidRPr="00983F1E">
              <w:rPr>
                <w:rStyle w:val="Lienhypertexte"/>
                <w:noProof/>
              </w:rPr>
              <w:t>6.3 Cas des voies privées et des établissements commerciaux, artisanaux et industriels</w:t>
            </w:r>
            <w:r w:rsidR="00156FC6">
              <w:rPr>
                <w:noProof/>
                <w:webHidden/>
              </w:rPr>
              <w:tab/>
            </w:r>
            <w:r w:rsidR="00156FC6">
              <w:rPr>
                <w:noProof/>
                <w:webHidden/>
              </w:rPr>
              <w:fldChar w:fldCharType="begin"/>
            </w:r>
            <w:r w:rsidR="00156FC6">
              <w:rPr>
                <w:noProof/>
                <w:webHidden/>
              </w:rPr>
              <w:instrText xml:space="preserve"> PAGEREF _Toc509214008 \h </w:instrText>
            </w:r>
            <w:r w:rsidR="00156FC6">
              <w:rPr>
                <w:noProof/>
                <w:webHidden/>
              </w:rPr>
            </w:r>
            <w:r w:rsidR="00156FC6">
              <w:rPr>
                <w:noProof/>
                <w:webHidden/>
              </w:rPr>
              <w:fldChar w:fldCharType="separate"/>
            </w:r>
            <w:r w:rsidR="00156FC6">
              <w:rPr>
                <w:noProof/>
                <w:webHidden/>
              </w:rPr>
              <w:t>13</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4009" w:history="1">
            <w:r w:rsidR="00156FC6" w:rsidRPr="00983F1E">
              <w:rPr>
                <w:rStyle w:val="Lienhypertexte"/>
                <w:noProof/>
              </w:rPr>
              <w:t>Chapitre 7 – Informations et réclamations</w:t>
            </w:r>
            <w:r w:rsidR="00156FC6">
              <w:rPr>
                <w:noProof/>
                <w:webHidden/>
              </w:rPr>
              <w:tab/>
            </w:r>
            <w:r w:rsidR="00156FC6">
              <w:rPr>
                <w:noProof/>
                <w:webHidden/>
              </w:rPr>
              <w:fldChar w:fldCharType="begin"/>
            </w:r>
            <w:r w:rsidR="00156FC6">
              <w:rPr>
                <w:noProof/>
                <w:webHidden/>
              </w:rPr>
              <w:instrText xml:space="preserve"> PAGEREF _Toc509214009 \h </w:instrText>
            </w:r>
            <w:r w:rsidR="00156FC6">
              <w:rPr>
                <w:noProof/>
                <w:webHidden/>
              </w:rPr>
            </w:r>
            <w:r w:rsidR="00156FC6">
              <w:rPr>
                <w:noProof/>
                <w:webHidden/>
              </w:rPr>
              <w:fldChar w:fldCharType="separate"/>
            </w:r>
            <w:r w:rsidR="00156FC6">
              <w:rPr>
                <w:noProof/>
                <w:webHidden/>
              </w:rPr>
              <w:t>14</w:t>
            </w:r>
            <w:r w:rsidR="00156FC6">
              <w:rPr>
                <w:noProof/>
                <w:webHidden/>
              </w:rPr>
              <w:fldChar w:fldCharType="end"/>
            </w:r>
          </w:hyperlink>
        </w:p>
        <w:p w:rsidR="00156FC6" w:rsidRDefault="00413745">
          <w:pPr>
            <w:pStyle w:val="TM1"/>
            <w:tabs>
              <w:tab w:val="right" w:leader="dot" w:pos="10194"/>
            </w:tabs>
            <w:rPr>
              <w:rFonts w:eastAsiaTheme="minorEastAsia"/>
              <w:noProof/>
              <w:lang w:eastAsia="fr-FR"/>
            </w:rPr>
          </w:pPr>
          <w:hyperlink w:anchor="_Toc509214010" w:history="1">
            <w:r w:rsidR="00156FC6" w:rsidRPr="00983F1E">
              <w:rPr>
                <w:rStyle w:val="Lienhypertexte"/>
                <w:noProof/>
              </w:rPr>
              <w:t>Chapitre 8 - Application du règlement</w:t>
            </w:r>
            <w:r w:rsidR="00156FC6">
              <w:rPr>
                <w:noProof/>
                <w:webHidden/>
              </w:rPr>
              <w:tab/>
            </w:r>
            <w:r w:rsidR="00156FC6">
              <w:rPr>
                <w:noProof/>
                <w:webHidden/>
              </w:rPr>
              <w:fldChar w:fldCharType="begin"/>
            </w:r>
            <w:r w:rsidR="00156FC6">
              <w:rPr>
                <w:noProof/>
                <w:webHidden/>
              </w:rPr>
              <w:instrText xml:space="preserve"> PAGEREF _Toc509214010 \h </w:instrText>
            </w:r>
            <w:r w:rsidR="00156FC6">
              <w:rPr>
                <w:noProof/>
                <w:webHidden/>
              </w:rPr>
            </w:r>
            <w:r w:rsidR="00156FC6">
              <w:rPr>
                <w:noProof/>
                <w:webHidden/>
              </w:rPr>
              <w:fldChar w:fldCharType="separate"/>
            </w:r>
            <w:r w:rsidR="00156FC6">
              <w:rPr>
                <w:noProof/>
                <w:webHidden/>
              </w:rPr>
              <w:t>14</w:t>
            </w:r>
            <w:r w:rsidR="00156FC6">
              <w:rPr>
                <w:noProof/>
                <w:webHidden/>
              </w:rPr>
              <w:fldChar w:fldCharType="end"/>
            </w:r>
          </w:hyperlink>
        </w:p>
        <w:p w:rsidR="00F4419A" w:rsidRDefault="00F3004F" w:rsidP="00F4419A">
          <w:pPr>
            <w:pStyle w:val="TM1"/>
            <w:tabs>
              <w:tab w:val="right" w:leader="dot" w:pos="9062"/>
            </w:tabs>
            <w:spacing w:before="40" w:after="0"/>
            <w:rPr>
              <w:b/>
              <w:bCs/>
              <w:sz w:val="20"/>
              <w:szCs w:val="20"/>
            </w:rPr>
          </w:pPr>
          <w:r w:rsidRPr="00F4419A">
            <w:rPr>
              <w:b/>
              <w:bCs/>
              <w:sz w:val="20"/>
              <w:szCs w:val="20"/>
            </w:rPr>
            <w:fldChar w:fldCharType="end"/>
          </w:r>
        </w:p>
      </w:sdtContent>
    </w:sdt>
    <w:p w:rsidR="00CC52B1" w:rsidRPr="00F4419A" w:rsidRDefault="00CC52B1" w:rsidP="00F4419A">
      <w:pPr>
        <w:spacing w:before="40"/>
        <w:rPr>
          <w:sz w:val="20"/>
          <w:szCs w:val="20"/>
        </w:rPr>
      </w:pPr>
      <w:r>
        <w:br w:type="page"/>
      </w:r>
    </w:p>
    <w:p w:rsidR="00CC52B1" w:rsidRPr="00CC52B1" w:rsidRDefault="00CC52B1" w:rsidP="00DE0F61">
      <w:pPr>
        <w:pStyle w:val="Titre1"/>
      </w:pPr>
      <w:bookmarkStart w:id="0" w:name="_Toc509213968"/>
      <w:r w:rsidRPr="00CC52B1">
        <w:lastRenderedPageBreak/>
        <w:t>PREAMBULE</w:t>
      </w:r>
      <w:bookmarkEnd w:id="0"/>
    </w:p>
    <w:p w:rsidR="00CC52B1" w:rsidRDefault="00CC52B1" w:rsidP="00CC52B1">
      <w:pPr>
        <w:jc w:val="both"/>
      </w:pPr>
    </w:p>
    <w:p w:rsidR="00CC52B1" w:rsidRPr="0064473D" w:rsidRDefault="00CC52B1" w:rsidP="00CC52B1">
      <w:pPr>
        <w:jc w:val="both"/>
      </w:pPr>
      <w:r w:rsidRPr="0064473D">
        <w:t xml:space="preserve">Le </w:t>
      </w:r>
      <w:r w:rsidR="00613E88" w:rsidRPr="0064473D">
        <w:t xml:space="preserve">Syndicat Mixte de Ramassage et de Traitement des Ordures Ménagères </w:t>
      </w:r>
      <w:r w:rsidRPr="0064473D">
        <w:t>(SMIRTOM) du Vexin  est compétent en matière de collecte et de traitement des déchets ménagers et</w:t>
      </w:r>
      <w:r w:rsidR="006E1E15">
        <w:t xml:space="preserve"> assimilés sur le territoire des</w:t>
      </w:r>
      <w:r w:rsidRPr="0064473D">
        <w:t xml:space="preserve"> 3 Communautés de Communes adhérentes, regroup</w:t>
      </w:r>
      <w:r w:rsidR="007E1D30" w:rsidRPr="0064473D">
        <w:t>ant les communes figurant</w:t>
      </w:r>
      <w:r w:rsidR="0070399F" w:rsidRPr="0064473D">
        <w:t xml:space="preserve"> à l’article 2</w:t>
      </w:r>
      <w:r w:rsidR="006F5EB7" w:rsidRPr="0064473D">
        <w:t>.</w:t>
      </w:r>
      <w:r w:rsidR="0070399F" w:rsidRPr="0064473D">
        <w:t>2</w:t>
      </w:r>
      <w:r w:rsidR="006F5EB7" w:rsidRPr="0064473D">
        <w:t>.</w:t>
      </w:r>
      <w:r w:rsidR="0070399F" w:rsidRPr="0064473D">
        <w:t>2</w:t>
      </w:r>
      <w:r w:rsidR="007E1D30" w:rsidRPr="0064473D">
        <w:t>.</w:t>
      </w:r>
    </w:p>
    <w:p w:rsidR="00E6654B" w:rsidRPr="0064473D" w:rsidRDefault="00E6654B" w:rsidP="00CC52B1">
      <w:pPr>
        <w:jc w:val="both"/>
      </w:pPr>
    </w:p>
    <w:p w:rsidR="00CC52B1" w:rsidRPr="0064473D" w:rsidRDefault="00CC52B1" w:rsidP="00CC52B1">
      <w:pPr>
        <w:jc w:val="both"/>
      </w:pPr>
      <w:r w:rsidRPr="0064473D">
        <w:t>Le présent règlement a pour objectif de définir les modalités d’exécution du service assuré par le SMI</w:t>
      </w:r>
      <w:r w:rsidR="007E1D30" w:rsidRPr="0064473D">
        <w:t>RTOM du Vexin.</w:t>
      </w:r>
      <w:r w:rsidRPr="0064473D">
        <w:t xml:space="preserve"> Il sera amené à évoluer en fonction des équipements, des services annexes mis en place, et de la réglementation en vigueur. En contrepartie, l</w:t>
      </w:r>
      <w:r w:rsidR="00E6654B" w:rsidRPr="0064473D">
        <w:t>e SMIRTOM</w:t>
      </w:r>
      <w:r w:rsidR="006F5EB7" w:rsidRPr="0064473D">
        <w:t xml:space="preserve"> du Vexin</w:t>
      </w:r>
      <w:r w:rsidR="00E6654B" w:rsidRPr="0064473D">
        <w:t xml:space="preserve"> </w:t>
      </w:r>
      <w:r w:rsidRPr="0064473D">
        <w:t>s’engage à mettre à disp</w:t>
      </w:r>
      <w:r w:rsidR="006E1E15">
        <w:t>osition les moyens nécessaires aux</w:t>
      </w:r>
      <w:r w:rsidRPr="0064473D">
        <w:t xml:space="preserve"> administrés pour effectuer la collecte et le tri des déchets ménagers</w:t>
      </w:r>
      <w:r w:rsidR="00E6654B" w:rsidRPr="0064473D">
        <w:t xml:space="preserve"> et assimilés</w:t>
      </w:r>
      <w:r w:rsidRPr="0064473D">
        <w:t xml:space="preserve">, dans les conditions préconisées par la loi et par les moyens techniques du moment. </w:t>
      </w:r>
    </w:p>
    <w:p w:rsidR="00E6654B" w:rsidRPr="0064473D" w:rsidRDefault="00E6654B" w:rsidP="00CC52B1">
      <w:pPr>
        <w:jc w:val="both"/>
      </w:pPr>
    </w:p>
    <w:p w:rsidR="00CC52B1" w:rsidRPr="0064473D" w:rsidRDefault="00CC52B1" w:rsidP="00CC52B1">
      <w:pPr>
        <w:jc w:val="both"/>
      </w:pPr>
      <w:r w:rsidRPr="0064473D">
        <w:t>L’application du présent règlement relève du pouvoir spécial de police du Maire.</w:t>
      </w:r>
    </w:p>
    <w:p w:rsidR="00CC52B1" w:rsidRDefault="00CC52B1" w:rsidP="00CC52B1">
      <w:pPr>
        <w:jc w:val="both"/>
      </w:pPr>
    </w:p>
    <w:p w:rsidR="00CC52B1" w:rsidRDefault="00CC52B1" w:rsidP="00CC52B1">
      <w:pPr>
        <w:jc w:val="both"/>
      </w:pPr>
    </w:p>
    <w:p w:rsidR="00CC52B1" w:rsidRDefault="00CC52B1" w:rsidP="00CC52B1">
      <w:pPr>
        <w:jc w:val="both"/>
      </w:pPr>
    </w:p>
    <w:p w:rsidR="00CC52B1" w:rsidRDefault="00CC52B1">
      <w:r>
        <w:br w:type="page"/>
      </w:r>
    </w:p>
    <w:p w:rsidR="00CC52B1" w:rsidRPr="00E6654B" w:rsidRDefault="00CC52B1" w:rsidP="00E229E2">
      <w:pPr>
        <w:pStyle w:val="Titre1"/>
      </w:pPr>
      <w:bookmarkStart w:id="1" w:name="_Toc509213969"/>
      <w:r w:rsidRPr="00E6654B">
        <w:lastRenderedPageBreak/>
        <w:t>Chapitre 1 – Principaux textes réglementaires</w:t>
      </w:r>
      <w:bookmarkEnd w:id="1"/>
      <w:r w:rsidRPr="00E6654B">
        <w:t xml:space="preserve"> </w:t>
      </w:r>
    </w:p>
    <w:p w:rsidR="00CC52B1" w:rsidRDefault="00CC52B1" w:rsidP="00E229E2">
      <w:pPr>
        <w:jc w:val="both"/>
      </w:pPr>
      <w:r>
        <w:t xml:space="preserve">VU le Code de l’Environnement, et notamment : </w:t>
      </w:r>
    </w:p>
    <w:p w:rsidR="00CC52B1" w:rsidRDefault="00CC52B1" w:rsidP="00E229E2">
      <w:pPr>
        <w:ind w:left="851" w:hanging="284"/>
        <w:jc w:val="both"/>
      </w:pPr>
      <w:r>
        <w:sym w:font="Symbol" w:char="F0A7"/>
      </w:r>
      <w:r>
        <w:t xml:space="preserve"> L’article L541.1 relatif aux obligations des collectivités ayant en charge les déchets ménagers ; </w:t>
      </w:r>
    </w:p>
    <w:p w:rsidR="00CC52B1" w:rsidRDefault="00CC52B1" w:rsidP="00E229E2">
      <w:pPr>
        <w:ind w:left="851" w:hanging="284"/>
        <w:jc w:val="both"/>
      </w:pPr>
      <w:r>
        <w:sym w:font="Symbol" w:char="F0A7"/>
      </w:r>
      <w:r>
        <w:t xml:space="preserve"> Les articles L.541-2 et L541-3 relatifs aux obligations des personnes détenant des déchets et aux pouvoirs de l’autorité de police ; </w:t>
      </w:r>
    </w:p>
    <w:p w:rsidR="00CC52B1" w:rsidRDefault="00CC52B1" w:rsidP="00E229E2">
      <w:pPr>
        <w:ind w:left="851" w:hanging="284"/>
        <w:jc w:val="both"/>
      </w:pPr>
      <w:r>
        <w:sym w:font="Symbol" w:char="F0A7"/>
      </w:r>
      <w:r>
        <w:t xml:space="preserve"> L’article L124.1 et suivants, relatifs au devoir d’information des collectivités ; </w:t>
      </w:r>
    </w:p>
    <w:p w:rsidR="00CC52B1" w:rsidRDefault="00CC52B1" w:rsidP="00E229E2">
      <w:pPr>
        <w:ind w:left="851" w:hanging="284"/>
        <w:jc w:val="both"/>
      </w:pPr>
      <w:r>
        <w:sym w:font="Symbol" w:char="F0A7"/>
      </w:r>
      <w:r>
        <w:t xml:space="preserve"> L’article R543.66 et suivants, fixant les modalités de reprise des emballages par les collectivités ; </w:t>
      </w:r>
    </w:p>
    <w:p w:rsidR="00CC52B1" w:rsidRPr="00215B00" w:rsidRDefault="00CC52B1" w:rsidP="00E229E2">
      <w:pPr>
        <w:jc w:val="both"/>
        <w:rPr>
          <w:sz w:val="12"/>
          <w:szCs w:val="12"/>
        </w:rPr>
      </w:pPr>
    </w:p>
    <w:p w:rsidR="00CC52B1" w:rsidRDefault="00CC52B1" w:rsidP="00E229E2">
      <w:pPr>
        <w:jc w:val="both"/>
      </w:pPr>
      <w:r>
        <w:t xml:space="preserve">VU le Code Général des Collectivités Territoriales et notamment : </w:t>
      </w:r>
    </w:p>
    <w:p w:rsidR="00CC52B1" w:rsidRDefault="00CC52B1" w:rsidP="00E229E2">
      <w:pPr>
        <w:ind w:left="851" w:hanging="284"/>
        <w:jc w:val="both"/>
      </w:pPr>
      <w:r>
        <w:sym w:font="Symbol" w:char="F0A7"/>
      </w:r>
      <w:r>
        <w:t xml:space="preserve"> </w:t>
      </w:r>
      <w:proofErr w:type="gramStart"/>
      <w:r>
        <w:t>les</w:t>
      </w:r>
      <w:proofErr w:type="gramEnd"/>
      <w:r>
        <w:t xml:space="preserve"> articles L 2211.1, et L 2212.1 et 2 relatifs aux pouvoirs de police du maire, </w:t>
      </w:r>
    </w:p>
    <w:p w:rsidR="00CC52B1" w:rsidRDefault="00CC52B1" w:rsidP="00E229E2">
      <w:pPr>
        <w:ind w:left="851" w:hanging="284"/>
        <w:jc w:val="both"/>
      </w:pPr>
      <w:r>
        <w:sym w:font="Symbol" w:char="F0A7"/>
      </w:r>
      <w:r>
        <w:t xml:space="preserve"> </w:t>
      </w:r>
      <w:proofErr w:type="gramStart"/>
      <w:r>
        <w:t>les</w:t>
      </w:r>
      <w:proofErr w:type="gramEnd"/>
      <w:r>
        <w:t xml:space="preserve"> articles L 2224-13 à L 2224-17 relatifs aux ordures ménagères et autres déchets.</w:t>
      </w:r>
    </w:p>
    <w:p w:rsidR="006F5EB7" w:rsidRPr="00215B00" w:rsidRDefault="006F5EB7" w:rsidP="00E229E2">
      <w:pPr>
        <w:jc w:val="both"/>
        <w:rPr>
          <w:sz w:val="12"/>
          <w:szCs w:val="12"/>
        </w:rPr>
      </w:pPr>
    </w:p>
    <w:p w:rsidR="00CC52B1" w:rsidRDefault="00CC52B1" w:rsidP="00E229E2">
      <w:pPr>
        <w:jc w:val="both"/>
      </w:pPr>
      <w:r>
        <w:t xml:space="preserve">VU le Code Pénal, le livre VI, et notamment ses R 610-5, R 632-1, R 635-8 et R 644-2. </w:t>
      </w:r>
    </w:p>
    <w:p w:rsidR="00CC52B1" w:rsidRPr="00215B00" w:rsidRDefault="00CC52B1" w:rsidP="00E229E2">
      <w:pPr>
        <w:jc w:val="both"/>
        <w:rPr>
          <w:sz w:val="12"/>
          <w:szCs w:val="12"/>
        </w:rPr>
      </w:pPr>
    </w:p>
    <w:p w:rsidR="00CC52B1" w:rsidRDefault="00CC52B1" w:rsidP="00E229E2">
      <w:pPr>
        <w:jc w:val="both"/>
      </w:pPr>
      <w:r>
        <w:t xml:space="preserve">VU le Code Général des Impôts. </w:t>
      </w:r>
    </w:p>
    <w:p w:rsidR="00CC52B1" w:rsidRPr="00215B00" w:rsidRDefault="00CC52B1" w:rsidP="00E229E2">
      <w:pPr>
        <w:jc w:val="both"/>
        <w:rPr>
          <w:sz w:val="12"/>
          <w:szCs w:val="12"/>
        </w:rPr>
      </w:pPr>
    </w:p>
    <w:p w:rsidR="00CC52B1" w:rsidRDefault="00CC52B1" w:rsidP="00E229E2">
      <w:pPr>
        <w:jc w:val="both"/>
      </w:pPr>
      <w:r>
        <w:t xml:space="preserve">VU le Code de la Santé Publique, et notamment ses articles L 1311-1, L 1311-2, L 1312-1 et L 1312-2. </w:t>
      </w:r>
    </w:p>
    <w:p w:rsidR="00CC52B1" w:rsidRPr="00215B00" w:rsidRDefault="00CC52B1" w:rsidP="00E229E2">
      <w:pPr>
        <w:jc w:val="both"/>
        <w:rPr>
          <w:sz w:val="12"/>
          <w:szCs w:val="12"/>
        </w:rPr>
      </w:pPr>
    </w:p>
    <w:p w:rsidR="00CC52B1" w:rsidRDefault="00CC52B1" w:rsidP="00E229E2">
      <w:pPr>
        <w:jc w:val="both"/>
      </w:pPr>
      <w:r>
        <w:t xml:space="preserve">VU le Règlement Sanitaire Départemental du Val d’Oise approuvé par arrêté Préfectoral en date du </w:t>
      </w:r>
      <w:r w:rsidR="00C520BB">
        <w:t>29 août 1979</w:t>
      </w:r>
      <w:r>
        <w:t xml:space="preserve">. </w:t>
      </w:r>
    </w:p>
    <w:p w:rsidR="00E6654B" w:rsidRPr="00215B00" w:rsidRDefault="00E6654B" w:rsidP="00E229E2">
      <w:pPr>
        <w:jc w:val="both"/>
        <w:rPr>
          <w:sz w:val="12"/>
          <w:szCs w:val="12"/>
        </w:rPr>
      </w:pPr>
    </w:p>
    <w:p w:rsidR="00E6654B" w:rsidRDefault="00E6654B" w:rsidP="00E229E2">
      <w:pPr>
        <w:jc w:val="both"/>
      </w:pPr>
      <w:r>
        <w:t>VU la Recommandation R 437 relative à la collecte des déchets ménagers et assimilés, de la Caisse Nationale de l'Assurance Maladie des Travailleurs Salariés « CNAMTS</w:t>
      </w:r>
      <w:r w:rsidR="00342D42">
        <w:t> » adoptée par le Comité technique national des industries du transport, de l’eau, du gaz, de l’électricité, du livre et de la communication CTN C le 17 juin 2008 et le 20 novembre 2008, et par le Comité technique national des activités de service II CTN I le 13 mai 2008.</w:t>
      </w:r>
    </w:p>
    <w:p w:rsidR="00CC52B1" w:rsidRPr="00215B00" w:rsidRDefault="00CC52B1" w:rsidP="00E229E2">
      <w:pPr>
        <w:jc w:val="both"/>
        <w:rPr>
          <w:sz w:val="12"/>
          <w:szCs w:val="12"/>
        </w:rPr>
      </w:pPr>
    </w:p>
    <w:p w:rsidR="00CC52B1" w:rsidRDefault="00CC52B1" w:rsidP="00E229E2">
      <w:pPr>
        <w:jc w:val="both"/>
      </w:pPr>
      <w:r>
        <w:t xml:space="preserve">VU la Loi du 29 février 2012 – Loi dite </w:t>
      </w:r>
      <w:proofErr w:type="spellStart"/>
      <w:r>
        <w:t>Pelissard</w:t>
      </w:r>
      <w:proofErr w:type="spellEnd"/>
      <w:r>
        <w:t xml:space="preserve"> sur le transfert des pouvoirs de police spéciale aux présidents d’EPCI.</w:t>
      </w:r>
    </w:p>
    <w:p w:rsidR="00CC52B1" w:rsidRPr="00215B00" w:rsidRDefault="00CC52B1" w:rsidP="00E229E2">
      <w:pPr>
        <w:jc w:val="both"/>
        <w:rPr>
          <w:sz w:val="12"/>
          <w:szCs w:val="12"/>
        </w:rPr>
      </w:pPr>
    </w:p>
    <w:p w:rsidR="00CC52B1" w:rsidRDefault="00CC52B1" w:rsidP="00E229E2">
      <w:pPr>
        <w:jc w:val="both"/>
      </w:pPr>
      <w:r>
        <w:t xml:space="preserve">VU la Loi du 17 août 2015 – Loi dite LTE </w:t>
      </w:r>
      <w:r w:rsidRPr="00CC52B1">
        <w:t>relative à la transition énergétique pour la croissance verte</w:t>
      </w:r>
      <w:r>
        <w:t>.</w:t>
      </w:r>
    </w:p>
    <w:p w:rsidR="009E3F05" w:rsidRPr="00215B00" w:rsidRDefault="009E3F05" w:rsidP="00E229E2">
      <w:pPr>
        <w:jc w:val="both"/>
        <w:rPr>
          <w:sz w:val="12"/>
          <w:szCs w:val="12"/>
        </w:rPr>
      </w:pPr>
    </w:p>
    <w:p w:rsidR="009E3F05" w:rsidRPr="009E3F05" w:rsidRDefault="009E3F05" w:rsidP="00E229E2">
      <w:pPr>
        <w:jc w:val="both"/>
      </w:pPr>
      <w:r w:rsidRPr="009E3F05">
        <w:rPr>
          <w:bCs/>
        </w:rPr>
        <w:t>Vu le Décret n° 2015-1827 du 30 décembre 2015 portant diverses dispositions d'adaptation et de simplification dans le domaine de la prévention et de la gestion des déchets</w:t>
      </w:r>
      <w:r w:rsidRPr="009E3F05">
        <w:t>.</w:t>
      </w:r>
    </w:p>
    <w:p w:rsidR="0050542E" w:rsidRPr="00215B00" w:rsidRDefault="0050542E" w:rsidP="00E229E2">
      <w:pPr>
        <w:jc w:val="both"/>
        <w:rPr>
          <w:sz w:val="12"/>
          <w:szCs w:val="12"/>
        </w:rPr>
      </w:pPr>
    </w:p>
    <w:p w:rsidR="00E229E2" w:rsidRDefault="009E3F05" w:rsidP="00E229E2">
      <w:pPr>
        <w:jc w:val="both"/>
      </w:pPr>
      <w:r>
        <w:t>VU le d</w:t>
      </w:r>
      <w:r w:rsidRPr="009E3F05">
        <w:t xml:space="preserve">écret n° 2016-288 </w:t>
      </w:r>
      <w:r>
        <w:t xml:space="preserve">du 10 mars 2016 </w:t>
      </w:r>
      <w:r w:rsidRPr="009E3F05">
        <w:t>portant diverses dispositions d'adaptation et de</w:t>
      </w:r>
      <w:r w:rsidRPr="009E3F05">
        <w:rPr>
          <w:b/>
          <w:bCs/>
        </w:rPr>
        <w:t xml:space="preserve"> </w:t>
      </w:r>
      <w:r w:rsidRPr="009E3F05">
        <w:t>simplification dans le domaine de la prévention et de la gestion des déchets</w:t>
      </w:r>
      <w:r>
        <w:t>.</w:t>
      </w:r>
    </w:p>
    <w:p w:rsidR="00E229E2" w:rsidRDefault="00E229E2" w:rsidP="00E229E2">
      <w:pPr>
        <w:jc w:val="both"/>
      </w:pPr>
    </w:p>
    <w:p w:rsidR="00E229E2" w:rsidRDefault="00E229E2" w:rsidP="00E229E2">
      <w:pPr>
        <w:jc w:val="both"/>
      </w:pPr>
    </w:p>
    <w:p w:rsidR="00CC52B1" w:rsidRPr="009E3F05" w:rsidRDefault="00CC52B1" w:rsidP="00DE0F61">
      <w:pPr>
        <w:pStyle w:val="Titre1"/>
      </w:pPr>
      <w:bookmarkStart w:id="2" w:name="_Toc509213970"/>
      <w:r w:rsidRPr="009E3F05">
        <w:t>Chapitre 2 - Dispositions générales</w:t>
      </w:r>
      <w:bookmarkEnd w:id="2"/>
      <w:r w:rsidRPr="009E3F05">
        <w:t xml:space="preserve"> </w:t>
      </w:r>
    </w:p>
    <w:p w:rsidR="00CC52B1" w:rsidRDefault="00CC52B1" w:rsidP="00F3004F">
      <w:pPr>
        <w:pStyle w:val="Titre2"/>
      </w:pPr>
      <w:bookmarkStart w:id="3" w:name="_Toc509213971"/>
      <w:r>
        <w:t>2.1 - Objet du règlement</w:t>
      </w:r>
      <w:bookmarkEnd w:id="3"/>
      <w:r>
        <w:t xml:space="preserve"> </w:t>
      </w:r>
    </w:p>
    <w:p w:rsidR="00342D42" w:rsidRPr="00274B53" w:rsidRDefault="00CC52B1" w:rsidP="00CC52B1">
      <w:pPr>
        <w:jc w:val="both"/>
      </w:pPr>
      <w:r w:rsidRPr="00274B53">
        <w:t>L’objet du règlement est</w:t>
      </w:r>
      <w:r w:rsidR="0070399F" w:rsidRPr="00274B53">
        <w:t xml:space="preserve"> de définir </w:t>
      </w:r>
      <w:r w:rsidRPr="00274B53">
        <w:t xml:space="preserve">les conditions et modalités auxquelles est soumise la collecte des déchets ménagers </w:t>
      </w:r>
      <w:r w:rsidR="007E1D30" w:rsidRPr="00274B53">
        <w:t xml:space="preserve">et assimilés </w:t>
      </w:r>
      <w:r w:rsidRPr="00274B53">
        <w:t>dans le cadre du service assuré par le SMIRTOM</w:t>
      </w:r>
      <w:r w:rsidR="00C02572">
        <w:t xml:space="preserve"> du Vexin</w:t>
      </w:r>
      <w:r w:rsidRPr="00274B53">
        <w:t xml:space="preserve">. Il exerce, en lieu et place des </w:t>
      </w:r>
      <w:r w:rsidR="007E1D30" w:rsidRPr="00274B53">
        <w:t>EPCI à fiscalité propre</w:t>
      </w:r>
      <w:r w:rsidRPr="00274B53">
        <w:t xml:space="preserve"> membres, la co</w:t>
      </w:r>
      <w:r w:rsidR="0070399F" w:rsidRPr="00274B53">
        <w:t>mpétence collecte et traitement</w:t>
      </w:r>
      <w:r w:rsidRPr="00274B53">
        <w:t xml:space="preserve">. </w:t>
      </w:r>
    </w:p>
    <w:p w:rsidR="00342D42" w:rsidRPr="00215B00" w:rsidRDefault="00342D42" w:rsidP="00CC52B1">
      <w:pPr>
        <w:jc w:val="both"/>
        <w:rPr>
          <w:sz w:val="12"/>
          <w:szCs w:val="12"/>
        </w:rPr>
      </w:pPr>
    </w:p>
    <w:p w:rsidR="00CC52B1" w:rsidRPr="00E00844" w:rsidRDefault="00CC52B1" w:rsidP="00CC52B1">
      <w:pPr>
        <w:jc w:val="both"/>
      </w:pPr>
      <w:r w:rsidRPr="00E00844">
        <w:t xml:space="preserve">Les prescriptions du règlement sont applicables à toutes personnes physiques ou morales occupant un immeuble collectif, une maison individuelle, </w:t>
      </w:r>
      <w:r w:rsidR="00C10D84" w:rsidRPr="00E00844">
        <w:t xml:space="preserve">un </w:t>
      </w:r>
      <w:r w:rsidRPr="00E00844">
        <w:t xml:space="preserve">bureau, </w:t>
      </w:r>
      <w:r w:rsidR="00C10D84" w:rsidRPr="00E00844">
        <w:t xml:space="preserve">un commerce, une </w:t>
      </w:r>
      <w:r w:rsidRPr="00E00844">
        <w:t>entreprise</w:t>
      </w:r>
      <w:r w:rsidR="00C10D84" w:rsidRPr="00E00844">
        <w:t xml:space="preserve"> ou des locaux publics (école, collège, lycée, maison de retraite…)</w:t>
      </w:r>
      <w:r w:rsidRPr="00E00844">
        <w:t>...</w:t>
      </w:r>
      <w:r w:rsidR="0070399F" w:rsidRPr="00E00844">
        <w:t xml:space="preserve"> </w:t>
      </w:r>
      <w:r w:rsidRPr="00E00844">
        <w:t xml:space="preserve">en qualité de propriétaire, de locataire, d’usufruitier, de mandataire, de gérant, ou à quel qu’autre titre que ce soit (personnes itinérantes séjournant sur le territoire). Tous les producteurs de déchets sont astreints au respect des normes et des règles définies par le règlement, conformément aux dispositions susvisées. En cas de non-respect de celui-ci, les contrevenants s’exposent à des poursuites. </w:t>
      </w:r>
    </w:p>
    <w:p w:rsidR="00215B00" w:rsidRDefault="00215B00" w:rsidP="00CC52B1">
      <w:pPr>
        <w:jc w:val="both"/>
      </w:pPr>
    </w:p>
    <w:p w:rsidR="00CC52B1" w:rsidRDefault="00CC52B1" w:rsidP="00F3004F">
      <w:pPr>
        <w:pStyle w:val="Titre2"/>
      </w:pPr>
      <w:bookmarkStart w:id="4" w:name="_Toc509213972"/>
      <w:r>
        <w:t>2.2 - Définition du service assuré</w:t>
      </w:r>
      <w:bookmarkEnd w:id="4"/>
      <w:r>
        <w:t xml:space="preserve"> </w:t>
      </w:r>
    </w:p>
    <w:p w:rsidR="00C520BB" w:rsidRDefault="00CC52B1" w:rsidP="00F3004F">
      <w:pPr>
        <w:pStyle w:val="Titre3"/>
      </w:pPr>
      <w:bookmarkStart w:id="5" w:name="_Toc509213973"/>
      <w:r>
        <w:t>2.2.1 Service</w:t>
      </w:r>
      <w:bookmarkEnd w:id="5"/>
      <w:r>
        <w:t xml:space="preserve"> </w:t>
      </w:r>
    </w:p>
    <w:p w:rsidR="00C520BB" w:rsidRPr="0064473D" w:rsidRDefault="00CC52B1" w:rsidP="00CC52B1">
      <w:pPr>
        <w:jc w:val="both"/>
      </w:pPr>
      <w:r w:rsidRPr="0064473D">
        <w:t xml:space="preserve">Conformément à l’article L 5214-16 du CGCT, le service de collecte </w:t>
      </w:r>
      <w:r w:rsidR="00C520BB" w:rsidRPr="0064473D">
        <w:t xml:space="preserve">et de traitement </w:t>
      </w:r>
      <w:r w:rsidRPr="0064473D">
        <w:t>des déchets</w:t>
      </w:r>
      <w:r w:rsidR="00C520BB" w:rsidRPr="0064473D">
        <w:t xml:space="preserve"> ménagers et assimilés</w:t>
      </w:r>
      <w:r w:rsidRPr="0064473D">
        <w:t xml:space="preserve"> est géré par le </w:t>
      </w:r>
      <w:r w:rsidR="00C520BB" w:rsidRPr="0064473D">
        <w:t>SMIRTOM</w:t>
      </w:r>
      <w:r w:rsidR="00C02572" w:rsidRPr="0064473D">
        <w:t xml:space="preserve"> du Vexin</w:t>
      </w:r>
      <w:r w:rsidR="00215B00">
        <w:t xml:space="preserve"> (</w:t>
      </w:r>
      <w:r w:rsidR="00C520BB" w:rsidRPr="0064473D">
        <w:t xml:space="preserve">8 Chemin de Vernon - 95450 VIGNY - </w:t>
      </w:r>
      <w:r w:rsidRPr="0064473D">
        <w:t>Tél. 01.</w:t>
      </w:r>
      <w:r w:rsidR="00C520BB" w:rsidRPr="0064473D">
        <w:t>34.66.18.40</w:t>
      </w:r>
      <w:r w:rsidR="00215B00">
        <w:t>)</w:t>
      </w:r>
      <w:r w:rsidR="00C520BB" w:rsidRPr="0064473D">
        <w:t xml:space="preserve"> </w:t>
      </w:r>
      <w:r w:rsidRPr="0064473D">
        <w:t xml:space="preserve">sur le territoire des communes citées dans l’article 2.2.2. </w:t>
      </w:r>
    </w:p>
    <w:p w:rsidR="00C520BB" w:rsidRDefault="00C520BB" w:rsidP="00CC52B1">
      <w:pPr>
        <w:jc w:val="both"/>
      </w:pPr>
    </w:p>
    <w:p w:rsidR="00215B00" w:rsidRDefault="00215B00" w:rsidP="00CC52B1">
      <w:pPr>
        <w:jc w:val="both"/>
      </w:pPr>
    </w:p>
    <w:p w:rsidR="00215B00" w:rsidRPr="0064473D" w:rsidRDefault="00215B00" w:rsidP="00CC52B1">
      <w:pPr>
        <w:jc w:val="both"/>
      </w:pPr>
    </w:p>
    <w:p w:rsidR="00C520BB" w:rsidRPr="0064473D" w:rsidRDefault="00CC52B1" w:rsidP="00CC52B1">
      <w:pPr>
        <w:jc w:val="both"/>
      </w:pPr>
      <w:r w:rsidRPr="0064473D">
        <w:lastRenderedPageBreak/>
        <w:t xml:space="preserve">Son objectif est d’assurer, dans le respect de la législation : </w:t>
      </w:r>
    </w:p>
    <w:p w:rsidR="00C520BB" w:rsidRPr="0064473D" w:rsidRDefault="00CC52B1" w:rsidP="00801B72">
      <w:pPr>
        <w:ind w:left="851"/>
        <w:jc w:val="both"/>
      </w:pPr>
      <w:r w:rsidRPr="0064473D">
        <w:sym w:font="Symbol" w:char="F0A7"/>
      </w:r>
      <w:r w:rsidRPr="0064473D">
        <w:t xml:space="preserve"> </w:t>
      </w:r>
      <w:proofErr w:type="gramStart"/>
      <w:r w:rsidRPr="0064473D">
        <w:t>la</w:t>
      </w:r>
      <w:proofErr w:type="gramEnd"/>
      <w:r w:rsidRPr="0064473D">
        <w:t xml:space="preserve"> collecte des ordures ménagères </w:t>
      </w:r>
      <w:r w:rsidR="00C520BB" w:rsidRPr="0064473D">
        <w:t>au</w:t>
      </w:r>
      <w:r w:rsidRPr="0064473D">
        <w:t xml:space="preserve"> porte à porte ; </w:t>
      </w:r>
    </w:p>
    <w:p w:rsidR="00C520BB" w:rsidRPr="0064473D" w:rsidRDefault="00CC52B1" w:rsidP="00801B72">
      <w:pPr>
        <w:ind w:left="851"/>
        <w:jc w:val="both"/>
      </w:pPr>
      <w:r w:rsidRPr="0064473D">
        <w:sym w:font="Symbol" w:char="F0A7"/>
      </w:r>
      <w:r w:rsidRPr="0064473D">
        <w:t xml:space="preserve"> </w:t>
      </w:r>
      <w:proofErr w:type="gramStart"/>
      <w:r w:rsidRPr="0064473D">
        <w:t>la</w:t>
      </w:r>
      <w:proofErr w:type="gramEnd"/>
      <w:r w:rsidRPr="0064473D">
        <w:t xml:space="preserve"> collecte des emballages ménagers </w:t>
      </w:r>
      <w:r w:rsidR="00C520BB" w:rsidRPr="0064473D">
        <w:t xml:space="preserve">et des papiers </w:t>
      </w:r>
      <w:r w:rsidRPr="0064473D">
        <w:t xml:space="preserve">recyclables </w:t>
      </w:r>
      <w:r w:rsidR="00C520BB" w:rsidRPr="0064473D">
        <w:t>au</w:t>
      </w:r>
      <w:r w:rsidRPr="0064473D">
        <w:t xml:space="preserve"> porte à porte ; </w:t>
      </w:r>
    </w:p>
    <w:p w:rsidR="00C520BB" w:rsidRPr="0064473D" w:rsidRDefault="00C520BB" w:rsidP="00801B72">
      <w:pPr>
        <w:ind w:left="851"/>
        <w:jc w:val="both"/>
      </w:pPr>
      <w:r w:rsidRPr="0064473D">
        <w:sym w:font="Symbol" w:char="F0A7"/>
      </w:r>
      <w:r w:rsidRPr="0064473D">
        <w:t xml:space="preserve"> </w:t>
      </w:r>
      <w:proofErr w:type="gramStart"/>
      <w:r w:rsidRPr="0064473D">
        <w:t>la</w:t>
      </w:r>
      <w:proofErr w:type="gramEnd"/>
      <w:r w:rsidRPr="0064473D">
        <w:t xml:space="preserve"> collecte des emballages en verre au porte à porte ;</w:t>
      </w:r>
    </w:p>
    <w:p w:rsidR="00C520BB" w:rsidRPr="0064473D" w:rsidRDefault="00CC52B1" w:rsidP="00801B72">
      <w:pPr>
        <w:ind w:left="851"/>
        <w:jc w:val="both"/>
      </w:pPr>
      <w:r w:rsidRPr="0064473D">
        <w:sym w:font="Symbol" w:char="F0A7"/>
      </w:r>
      <w:r w:rsidRPr="0064473D">
        <w:t xml:space="preserve"> </w:t>
      </w:r>
      <w:proofErr w:type="gramStart"/>
      <w:r w:rsidRPr="0064473D">
        <w:t>la</w:t>
      </w:r>
      <w:proofErr w:type="gramEnd"/>
      <w:r w:rsidRPr="0064473D">
        <w:t xml:space="preserve"> collecte des colonne</w:t>
      </w:r>
      <w:r w:rsidR="00C520BB" w:rsidRPr="0064473D">
        <w:t xml:space="preserve">s d’apport volontaire </w:t>
      </w:r>
      <w:r w:rsidR="0070399F" w:rsidRPr="0064473D">
        <w:t>de verre</w:t>
      </w:r>
      <w:r w:rsidR="00C520BB" w:rsidRPr="0064473D">
        <w:t> ;</w:t>
      </w:r>
    </w:p>
    <w:p w:rsidR="006F5EB7" w:rsidRPr="0064473D" w:rsidRDefault="006F5EB7" w:rsidP="006F5EB7">
      <w:pPr>
        <w:ind w:left="851"/>
        <w:jc w:val="both"/>
      </w:pPr>
      <w:r w:rsidRPr="0064473D">
        <w:sym w:font="Symbol" w:char="F0A7"/>
      </w:r>
      <w:r w:rsidRPr="0064473D">
        <w:t xml:space="preserve"> </w:t>
      </w:r>
      <w:proofErr w:type="gramStart"/>
      <w:r w:rsidRPr="0064473D">
        <w:t>la</w:t>
      </w:r>
      <w:proofErr w:type="gramEnd"/>
      <w:r w:rsidRPr="0064473D">
        <w:t xml:space="preserve"> collecte des encombrants en porte à porte ;</w:t>
      </w:r>
    </w:p>
    <w:p w:rsidR="00CC52B1" w:rsidRPr="0064473D" w:rsidRDefault="00CC52B1" w:rsidP="00801B72">
      <w:pPr>
        <w:ind w:left="851"/>
        <w:jc w:val="both"/>
      </w:pPr>
      <w:r w:rsidRPr="0064473D">
        <w:sym w:font="Symbol" w:char="F0A7"/>
      </w:r>
      <w:r w:rsidRPr="0064473D">
        <w:t xml:space="preserve"> La collec</w:t>
      </w:r>
      <w:r w:rsidR="00274B53" w:rsidRPr="0064473D">
        <w:t>te en déchèt</w:t>
      </w:r>
      <w:r w:rsidRPr="0064473D">
        <w:t>erie.</w:t>
      </w:r>
    </w:p>
    <w:p w:rsidR="00CC52B1" w:rsidRPr="0064473D" w:rsidRDefault="00CC52B1" w:rsidP="00CC52B1">
      <w:pPr>
        <w:jc w:val="both"/>
      </w:pPr>
    </w:p>
    <w:p w:rsidR="006F5EB7" w:rsidRPr="0064473D" w:rsidRDefault="006F5EB7" w:rsidP="006F5EB7">
      <w:pPr>
        <w:jc w:val="both"/>
      </w:pPr>
      <w:r w:rsidRPr="0064473D">
        <w:t xml:space="preserve">Le porte à porte s’entend comme une obligation de moyens de réaliser la collecte : </w:t>
      </w:r>
    </w:p>
    <w:p w:rsidR="006F5EB7" w:rsidRPr="0064473D" w:rsidRDefault="006F5EB7" w:rsidP="006F5EB7">
      <w:pPr>
        <w:ind w:firstLine="708"/>
        <w:jc w:val="both"/>
      </w:pPr>
      <w:r w:rsidRPr="0064473D">
        <w:t xml:space="preserve">- Dans la limite des contraintes techniques et de sécurité du service ; </w:t>
      </w:r>
    </w:p>
    <w:p w:rsidR="006F5EB7" w:rsidRPr="0064473D" w:rsidRDefault="006F5EB7" w:rsidP="006F5EB7">
      <w:pPr>
        <w:ind w:firstLine="708"/>
        <w:jc w:val="both"/>
      </w:pPr>
      <w:r w:rsidRPr="0064473D">
        <w:t xml:space="preserve">- Au plus proche des limites séparatives de propriétés. </w:t>
      </w:r>
    </w:p>
    <w:p w:rsidR="006F5EB7" w:rsidRPr="0064473D" w:rsidRDefault="006F5EB7" w:rsidP="00CC52B1">
      <w:pPr>
        <w:jc w:val="both"/>
      </w:pPr>
    </w:p>
    <w:p w:rsidR="00C520BB" w:rsidRPr="0064473D" w:rsidRDefault="00C520BB" w:rsidP="00CC52B1">
      <w:pPr>
        <w:jc w:val="both"/>
      </w:pPr>
      <w:r w:rsidRPr="0064473D">
        <w:t>Les collectes s’effectuent sur toutes les voies publiques et privées (en cas de protocole de sécurité signé) ouvertes à la circulation publique des camions bennes en marche normale, à l’exception des voies inaccessibles (stationnement gênant, branches, voies exiguës, obstacles, travaux, etc...).</w:t>
      </w:r>
    </w:p>
    <w:p w:rsidR="00E229E2" w:rsidRPr="0064473D" w:rsidRDefault="00E229E2" w:rsidP="00CC52B1">
      <w:pPr>
        <w:jc w:val="both"/>
      </w:pPr>
    </w:p>
    <w:p w:rsidR="00C520BB" w:rsidRPr="0064473D" w:rsidRDefault="00C520BB" w:rsidP="00B46B28">
      <w:pPr>
        <w:spacing w:after="120"/>
        <w:jc w:val="both"/>
      </w:pPr>
      <w:r w:rsidRPr="0064473D">
        <w:t>En cas de travaux entrepris par une municipalité, le SMIRTOM</w:t>
      </w:r>
      <w:r w:rsidR="006F5EB7" w:rsidRPr="0064473D">
        <w:t xml:space="preserve"> du Vexin</w:t>
      </w:r>
      <w:r w:rsidRPr="0064473D">
        <w:t xml:space="preserve"> devra être averti, et un arrêté devra être adressé obligatoirement au moins 15 jours avant le commencement des travaux, pour étudier les solutions alternatives, </w:t>
      </w:r>
      <w:r w:rsidR="00BB49C6" w:rsidRPr="0064473D">
        <w:t xml:space="preserve">privilégiant les points de présentation, </w:t>
      </w:r>
      <w:r w:rsidRPr="0064473D">
        <w:t xml:space="preserve">en vue d’assurer la continuité du service de collecte des déchets ménagers. </w:t>
      </w:r>
    </w:p>
    <w:p w:rsidR="00C520BB" w:rsidRDefault="00C520BB" w:rsidP="00CC52B1">
      <w:pPr>
        <w:jc w:val="both"/>
      </w:pPr>
    </w:p>
    <w:p w:rsidR="00C520BB" w:rsidRDefault="00C520BB" w:rsidP="00F3004F">
      <w:pPr>
        <w:pStyle w:val="Titre3"/>
      </w:pPr>
      <w:bookmarkStart w:id="6" w:name="_Toc509213974"/>
      <w:r>
        <w:t>2.2.2 Périmètre</w:t>
      </w:r>
      <w:bookmarkEnd w:id="6"/>
      <w:r>
        <w:t xml:space="preserve"> </w:t>
      </w:r>
    </w:p>
    <w:p w:rsidR="00C520BB" w:rsidRDefault="00C520BB" w:rsidP="00CC52B1">
      <w:pPr>
        <w:jc w:val="both"/>
      </w:pPr>
      <w:r w:rsidRPr="006C4F7B">
        <w:t>Les collectes s’effectuent</w:t>
      </w:r>
      <w:r w:rsidR="00BB49C6" w:rsidRPr="006C4F7B">
        <w:t xml:space="preserve"> sur les 7</w:t>
      </w:r>
      <w:r w:rsidR="006F5EB7" w:rsidRPr="006C4F7B">
        <w:t>2</w:t>
      </w:r>
      <w:r w:rsidR="00BB49C6" w:rsidRPr="006C4F7B">
        <w:t xml:space="preserve"> communes suivantes :</w:t>
      </w:r>
    </w:p>
    <w:p w:rsidR="00E229E2" w:rsidRPr="00215B00" w:rsidRDefault="00E229E2" w:rsidP="00CC52B1">
      <w:pPr>
        <w:jc w:val="both"/>
        <w:rPr>
          <w:sz w:val="12"/>
          <w:szCs w:val="12"/>
        </w:rPr>
      </w:pPr>
    </w:p>
    <w:p w:rsidR="00BB49C6" w:rsidRPr="00274B53" w:rsidRDefault="006F5EB7" w:rsidP="00CC52B1">
      <w:pPr>
        <w:jc w:val="both"/>
        <w:rPr>
          <w:u w:val="single"/>
        </w:rPr>
      </w:pPr>
      <w:r w:rsidRPr="00274B53">
        <w:rPr>
          <w:u w:val="single"/>
        </w:rPr>
        <w:t>Communauté de Communes Vexin Centre (CCVC)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6F5EB7" w:rsidTr="00215B00">
        <w:trPr>
          <w:trHeight w:hRule="exact" w:val="255"/>
        </w:trPr>
        <w:tc>
          <w:tcPr>
            <w:tcW w:w="2303" w:type="dxa"/>
          </w:tcPr>
          <w:p w:rsidR="006F5EB7" w:rsidRDefault="006F5EB7" w:rsidP="00CC52B1">
            <w:pPr>
              <w:jc w:val="both"/>
            </w:pPr>
            <w:proofErr w:type="spellStart"/>
            <w:r>
              <w:t>Ableiges</w:t>
            </w:r>
            <w:proofErr w:type="spellEnd"/>
          </w:p>
        </w:tc>
        <w:tc>
          <w:tcPr>
            <w:tcW w:w="2303" w:type="dxa"/>
          </w:tcPr>
          <w:p w:rsidR="006F5EB7" w:rsidRDefault="006C4F7B" w:rsidP="00CC52B1">
            <w:pPr>
              <w:jc w:val="both"/>
            </w:pPr>
            <w:proofErr w:type="spellStart"/>
            <w:r>
              <w:t>Condécourt</w:t>
            </w:r>
            <w:proofErr w:type="spellEnd"/>
          </w:p>
        </w:tc>
        <w:tc>
          <w:tcPr>
            <w:tcW w:w="2303" w:type="dxa"/>
          </w:tcPr>
          <w:p w:rsidR="006F5EB7" w:rsidRDefault="00F81D19" w:rsidP="00CC52B1">
            <w:pPr>
              <w:jc w:val="both"/>
            </w:pPr>
            <w:r>
              <w:t>Le Bellay-en-Vexin</w:t>
            </w:r>
          </w:p>
        </w:tc>
        <w:tc>
          <w:tcPr>
            <w:tcW w:w="2303" w:type="dxa"/>
          </w:tcPr>
          <w:p w:rsidR="006F5EB7" w:rsidRDefault="00F81D19" w:rsidP="00CC52B1">
            <w:pPr>
              <w:jc w:val="both"/>
            </w:pPr>
            <w:r>
              <w:t>Sagy</w:t>
            </w:r>
          </w:p>
        </w:tc>
      </w:tr>
      <w:tr w:rsidR="006F5EB7" w:rsidTr="00215B00">
        <w:trPr>
          <w:trHeight w:hRule="exact" w:val="255"/>
        </w:trPr>
        <w:tc>
          <w:tcPr>
            <w:tcW w:w="2303" w:type="dxa"/>
          </w:tcPr>
          <w:p w:rsidR="006F5EB7" w:rsidRDefault="006F5EB7" w:rsidP="00CC52B1">
            <w:pPr>
              <w:jc w:val="both"/>
            </w:pPr>
            <w:proofErr w:type="spellStart"/>
            <w:r>
              <w:t>Avernes</w:t>
            </w:r>
            <w:proofErr w:type="spellEnd"/>
          </w:p>
        </w:tc>
        <w:tc>
          <w:tcPr>
            <w:tcW w:w="2303" w:type="dxa"/>
          </w:tcPr>
          <w:p w:rsidR="006F5EB7" w:rsidRDefault="006C4F7B" w:rsidP="00CC52B1">
            <w:pPr>
              <w:jc w:val="both"/>
            </w:pPr>
            <w:r>
              <w:t>Cormeilles-en-Vexin</w:t>
            </w:r>
          </w:p>
        </w:tc>
        <w:tc>
          <w:tcPr>
            <w:tcW w:w="2303" w:type="dxa"/>
          </w:tcPr>
          <w:p w:rsidR="006F5EB7" w:rsidRDefault="00F81D19" w:rsidP="00CC52B1">
            <w:pPr>
              <w:jc w:val="both"/>
            </w:pPr>
            <w:r>
              <w:t xml:space="preserve">Le </w:t>
            </w:r>
            <w:proofErr w:type="spellStart"/>
            <w:r>
              <w:t>Heaulme</w:t>
            </w:r>
            <w:proofErr w:type="spellEnd"/>
          </w:p>
        </w:tc>
        <w:tc>
          <w:tcPr>
            <w:tcW w:w="2303" w:type="dxa"/>
          </w:tcPr>
          <w:p w:rsidR="006F5EB7" w:rsidRDefault="00F81D19" w:rsidP="00CC52B1">
            <w:pPr>
              <w:jc w:val="both"/>
            </w:pPr>
            <w:proofErr w:type="spellStart"/>
            <w:r>
              <w:t>Santeuil</w:t>
            </w:r>
            <w:proofErr w:type="spellEnd"/>
          </w:p>
        </w:tc>
      </w:tr>
      <w:tr w:rsidR="00EB1202" w:rsidTr="00215B00">
        <w:trPr>
          <w:trHeight w:hRule="exact" w:val="255"/>
        </w:trPr>
        <w:tc>
          <w:tcPr>
            <w:tcW w:w="2303" w:type="dxa"/>
          </w:tcPr>
          <w:p w:rsidR="00EB1202" w:rsidRDefault="006C4F7B" w:rsidP="00CC52B1">
            <w:pPr>
              <w:jc w:val="both"/>
            </w:pPr>
            <w:proofErr w:type="spellStart"/>
            <w:r>
              <w:t>Berville</w:t>
            </w:r>
            <w:proofErr w:type="spellEnd"/>
          </w:p>
        </w:tc>
        <w:tc>
          <w:tcPr>
            <w:tcW w:w="2303" w:type="dxa"/>
          </w:tcPr>
          <w:p w:rsidR="00EB1202" w:rsidRDefault="006C4F7B" w:rsidP="00CC52B1">
            <w:pPr>
              <w:jc w:val="both"/>
            </w:pPr>
            <w:r>
              <w:t>Courcelles-sur-</w:t>
            </w:r>
            <w:proofErr w:type="spellStart"/>
            <w:r>
              <w:t>Viosne</w:t>
            </w:r>
            <w:proofErr w:type="spellEnd"/>
          </w:p>
        </w:tc>
        <w:tc>
          <w:tcPr>
            <w:tcW w:w="2303" w:type="dxa"/>
          </w:tcPr>
          <w:p w:rsidR="00EB1202" w:rsidRDefault="00F81D19" w:rsidP="00274B53">
            <w:pPr>
              <w:jc w:val="both"/>
            </w:pPr>
            <w:r>
              <w:t xml:space="preserve">Le </w:t>
            </w:r>
            <w:proofErr w:type="spellStart"/>
            <w:r>
              <w:t>Perchay</w:t>
            </w:r>
            <w:proofErr w:type="spellEnd"/>
          </w:p>
        </w:tc>
        <w:tc>
          <w:tcPr>
            <w:tcW w:w="2303" w:type="dxa"/>
          </w:tcPr>
          <w:p w:rsidR="00EB1202" w:rsidRDefault="00F81D19" w:rsidP="00CC52B1">
            <w:pPr>
              <w:jc w:val="both"/>
            </w:pPr>
            <w:proofErr w:type="spellStart"/>
            <w:r>
              <w:t>Seraincourt</w:t>
            </w:r>
            <w:proofErr w:type="spellEnd"/>
          </w:p>
        </w:tc>
      </w:tr>
      <w:tr w:rsidR="00EB1202" w:rsidTr="00215B00">
        <w:trPr>
          <w:trHeight w:hRule="exact" w:val="255"/>
        </w:trPr>
        <w:tc>
          <w:tcPr>
            <w:tcW w:w="2303" w:type="dxa"/>
          </w:tcPr>
          <w:p w:rsidR="00EB1202" w:rsidRDefault="006C4F7B" w:rsidP="00CC52B1">
            <w:pPr>
              <w:jc w:val="both"/>
            </w:pPr>
            <w:proofErr w:type="spellStart"/>
            <w:r>
              <w:t>Boissy-l'Aillerie</w:t>
            </w:r>
            <w:proofErr w:type="spellEnd"/>
          </w:p>
        </w:tc>
        <w:tc>
          <w:tcPr>
            <w:tcW w:w="2303" w:type="dxa"/>
          </w:tcPr>
          <w:p w:rsidR="00EB1202" w:rsidRDefault="006C4F7B" w:rsidP="00CC52B1">
            <w:pPr>
              <w:jc w:val="both"/>
            </w:pPr>
            <w:proofErr w:type="spellStart"/>
            <w:r>
              <w:t>Frémainville</w:t>
            </w:r>
            <w:proofErr w:type="spellEnd"/>
          </w:p>
        </w:tc>
        <w:tc>
          <w:tcPr>
            <w:tcW w:w="2303" w:type="dxa"/>
          </w:tcPr>
          <w:p w:rsidR="00EB1202" w:rsidRDefault="00F81D19" w:rsidP="00CC52B1">
            <w:pPr>
              <w:jc w:val="both"/>
            </w:pPr>
            <w:proofErr w:type="spellStart"/>
            <w:r>
              <w:t>Longuesse</w:t>
            </w:r>
            <w:proofErr w:type="spellEnd"/>
          </w:p>
        </w:tc>
        <w:tc>
          <w:tcPr>
            <w:tcW w:w="2303" w:type="dxa"/>
          </w:tcPr>
          <w:p w:rsidR="00EB1202" w:rsidRDefault="00F81D19" w:rsidP="00EB1202">
            <w:pPr>
              <w:jc w:val="both"/>
            </w:pPr>
            <w:proofErr w:type="spellStart"/>
            <w:r>
              <w:t>Théméricourt</w:t>
            </w:r>
            <w:proofErr w:type="spellEnd"/>
          </w:p>
        </w:tc>
      </w:tr>
      <w:tr w:rsidR="00EB1202" w:rsidTr="00215B00">
        <w:trPr>
          <w:trHeight w:hRule="exact" w:val="255"/>
        </w:trPr>
        <w:tc>
          <w:tcPr>
            <w:tcW w:w="2303" w:type="dxa"/>
          </w:tcPr>
          <w:p w:rsidR="00EB1202" w:rsidRDefault="006C4F7B" w:rsidP="00CC52B1">
            <w:pPr>
              <w:jc w:val="both"/>
            </w:pPr>
            <w:proofErr w:type="spellStart"/>
            <w:r>
              <w:t>Bréançon</w:t>
            </w:r>
            <w:proofErr w:type="spellEnd"/>
          </w:p>
        </w:tc>
        <w:tc>
          <w:tcPr>
            <w:tcW w:w="2303" w:type="dxa"/>
          </w:tcPr>
          <w:p w:rsidR="00EB1202" w:rsidRDefault="006C4F7B" w:rsidP="00CC52B1">
            <w:pPr>
              <w:jc w:val="both"/>
            </w:pPr>
            <w:proofErr w:type="spellStart"/>
            <w:r>
              <w:t>Frémécourt</w:t>
            </w:r>
            <w:proofErr w:type="spellEnd"/>
          </w:p>
        </w:tc>
        <w:tc>
          <w:tcPr>
            <w:tcW w:w="2303" w:type="dxa"/>
          </w:tcPr>
          <w:p w:rsidR="00EB1202" w:rsidRDefault="00F81D19" w:rsidP="00CC52B1">
            <w:pPr>
              <w:jc w:val="both"/>
            </w:pPr>
            <w:r>
              <w:t>Marines</w:t>
            </w:r>
          </w:p>
        </w:tc>
        <w:tc>
          <w:tcPr>
            <w:tcW w:w="2303" w:type="dxa"/>
          </w:tcPr>
          <w:p w:rsidR="00EB1202" w:rsidRDefault="00F81D19" w:rsidP="00EB1202">
            <w:pPr>
              <w:jc w:val="both"/>
            </w:pPr>
            <w:proofErr w:type="spellStart"/>
            <w:r>
              <w:t>Theuville</w:t>
            </w:r>
            <w:proofErr w:type="spellEnd"/>
          </w:p>
        </w:tc>
      </w:tr>
      <w:tr w:rsidR="00EB1202" w:rsidTr="00215B00">
        <w:trPr>
          <w:trHeight w:hRule="exact" w:val="255"/>
        </w:trPr>
        <w:tc>
          <w:tcPr>
            <w:tcW w:w="2303" w:type="dxa"/>
          </w:tcPr>
          <w:p w:rsidR="00EB1202" w:rsidRDefault="006C4F7B" w:rsidP="00CC52B1">
            <w:pPr>
              <w:jc w:val="both"/>
            </w:pPr>
            <w:proofErr w:type="spellStart"/>
            <w:r>
              <w:t>Brignancourt</w:t>
            </w:r>
            <w:proofErr w:type="spellEnd"/>
          </w:p>
        </w:tc>
        <w:tc>
          <w:tcPr>
            <w:tcW w:w="2303" w:type="dxa"/>
          </w:tcPr>
          <w:p w:rsidR="00EB1202" w:rsidRDefault="00F81D19" w:rsidP="00CC52B1">
            <w:pPr>
              <w:jc w:val="both"/>
            </w:pPr>
            <w:proofErr w:type="spellStart"/>
            <w:r>
              <w:t>Gouzangrez</w:t>
            </w:r>
            <w:proofErr w:type="spellEnd"/>
          </w:p>
        </w:tc>
        <w:tc>
          <w:tcPr>
            <w:tcW w:w="2303" w:type="dxa"/>
          </w:tcPr>
          <w:p w:rsidR="00EB1202" w:rsidRDefault="00F81D19" w:rsidP="00CC52B1">
            <w:pPr>
              <w:jc w:val="both"/>
            </w:pPr>
            <w:proofErr w:type="spellStart"/>
            <w:r>
              <w:t>Montgeroult</w:t>
            </w:r>
            <w:proofErr w:type="spellEnd"/>
          </w:p>
        </w:tc>
        <w:tc>
          <w:tcPr>
            <w:tcW w:w="2303" w:type="dxa"/>
          </w:tcPr>
          <w:p w:rsidR="00EB1202" w:rsidRDefault="00F81D19" w:rsidP="00CC52B1">
            <w:pPr>
              <w:jc w:val="both"/>
            </w:pPr>
            <w:r>
              <w:t>Us</w:t>
            </w:r>
          </w:p>
        </w:tc>
      </w:tr>
      <w:tr w:rsidR="006C4F7B" w:rsidTr="00215B00">
        <w:trPr>
          <w:trHeight w:hRule="exact" w:val="255"/>
        </w:trPr>
        <w:tc>
          <w:tcPr>
            <w:tcW w:w="2303" w:type="dxa"/>
          </w:tcPr>
          <w:p w:rsidR="006C4F7B" w:rsidRDefault="006C4F7B" w:rsidP="00CC52B1">
            <w:pPr>
              <w:jc w:val="both"/>
            </w:pPr>
            <w:r>
              <w:t>Chars</w:t>
            </w:r>
          </w:p>
        </w:tc>
        <w:tc>
          <w:tcPr>
            <w:tcW w:w="2303" w:type="dxa"/>
          </w:tcPr>
          <w:p w:rsidR="006C4F7B" w:rsidRDefault="00F81D19" w:rsidP="00CC52B1">
            <w:pPr>
              <w:jc w:val="both"/>
            </w:pPr>
            <w:proofErr w:type="spellStart"/>
            <w:r>
              <w:t>Grisy</w:t>
            </w:r>
            <w:proofErr w:type="spellEnd"/>
            <w:r>
              <w:t>-les-Plâtres</w:t>
            </w:r>
          </w:p>
        </w:tc>
        <w:tc>
          <w:tcPr>
            <w:tcW w:w="2303" w:type="dxa"/>
          </w:tcPr>
          <w:p w:rsidR="006C4F7B" w:rsidRDefault="00F81D19" w:rsidP="00CC52B1">
            <w:pPr>
              <w:jc w:val="both"/>
            </w:pPr>
            <w:proofErr w:type="spellStart"/>
            <w:r>
              <w:t>Moussy</w:t>
            </w:r>
            <w:proofErr w:type="spellEnd"/>
          </w:p>
        </w:tc>
        <w:tc>
          <w:tcPr>
            <w:tcW w:w="2303" w:type="dxa"/>
          </w:tcPr>
          <w:p w:rsidR="006C4F7B" w:rsidRDefault="00F81D19" w:rsidP="00F81D19">
            <w:pPr>
              <w:jc w:val="both"/>
            </w:pPr>
            <w:r>
              <w:t>Vigny</w:t>
            </w:r>
          </w:p>
        </w:tc>
      </w:tr>
      <w:tr w:rsidR="006C4F7B" w:rsidTr="00215B00">
        <w:trPr>
          <w:trHeight w:hRule="exact" w:val="255"/>
        </w:trPr>
        <w:tc>
          <w:tcPr>
            <w:tcW w:w="2303" w:type="dxa"/>
          </w:tcPr>
          <w:p w:rsidR="006C4F7B" w:rsidRDefault="006C4F7B" w:rsidP="00CC52B1">
            <w:pPr>
              <w:jc w:val="both"/>
            </w:pPr>
            <w:r>
              <w:t>Cléry-en-Vexin</w:t>
            </w:r>
          </w:p>
        </w:tc>
        <w:tc>
          <w:tcPr>
            <w:tcW w:w="2303" w:type="dxa"/>
          </w:tcPr>
          <w:p w:rsidR="006C4F7B" w:rsidRDefault="00F81D19" w:rsidP="00F81D19">
            <w:pPr>
              <w:jc w:val="both"/>
            </w:pPr>
            <w:r>
              <w:t>Guiry-en-Vexin</w:t>
            </w:r>
          </w:p>
        </w:tc>
        <w:tc>
          <w:tcPr>
            <w:tcW w:w="2303" w:type="dxa"/>
          </w:tcPr>
          <w:p w:rsidR="006C4F7B" w:rsidRDefault="00F81D19" w:rsidP="00F81D19">
            <w:pPr>
              <w:jc w:val="both"/>
            </w:pPr>
            <w:r>
              <w:t>Neuilly-en-Vexin</w:t>
            </w:r>
          </w:p>
        </w:tc>
        <w:tc>
          <w:tcPr>
            <w:tcW w:w="2303" w:type="dxa"/>
          </w:tcPr>
          <w:p w:rsidR="006C4F7B" w:rsidRDefault="006C4F7B" w:rsidP="00274B53">
            <w:pPr>
              <w:jc w:val="both"/>
            </w:pPr>
          </w:p>
        </w:tc>
      </w:tr>
      <w:tr w:rsidR="006C4F7B" w:rsidTr="00215B00">
        <w:trPr>
          <w:trHeight w:hRule="exact" w:val="255"/>
        </w:trPr>
        <w:tc>
          <w:tcPr>
            <w:tcW w:w="2303" w:type="dxa"/>
          </w:tcPr>
          <w:p w:rsidR="006C4F7B" w:rsidRDefault="006C4F7B" w:rsidP="00CC52B1">
            <w:pPr>
              <w:jc w:val="both"/>
            </w:pPr>
            <w:proofErr w:type="spellStart"/>
            <w:r>
              <w:t>Commeny</w:t>
            </w:r>
            <w:proofErr w:type="spellEnd"/>
          </w:p>
        </w:tc>
        <w:tc>
          <w:tcPr>
            <w:tcW w:w="2303" w:type="dxa"/>
          </w:tcPr>
          <w:p w:rsidR="006C4F7B" w:rsidRDefault="00F81D19" w:rsidP="00CC52B1">
            <w:pPr>
              <w:jc w:val="both"/>
            </w:pPr>
            <w:proofErr w:type="spellStart"/>
            <w:r>
              <w:t>Haravilliers</w:t>
            </w:r>
            <w:proofErr w:type="spellEnd"/>
          </w:p>
        </w:tc>
        <w:tc>
          <w:tcPr>
            <w:tcW w:w="2303" w:type="dxa"/>
          </w:tcPr>
          <w:p w:rsidR="006C4F7B" w:rsidRDefault="00F81D19" w:rsidP="00CC52B1">
            <w:pPr>
              <w:jc w:val="both"/>
            </w:pPr>
            <w:proofErr w:type="spellStart"/>
            <w:r>
              <w:t>Nucourt</w:t>
            </w:r>
            <w:proofErr w:type="spellEnd"/>
          </w:p>
        </w:tc>
        <w:tc>
          <w:tcPr>
            <w:tcW w:w="2303" w:type="dxa"/>
          </w:tcPr>
          <w:p w:rsidR="006C4F7B" w:rsidRDefault="006C4F7B" w:rsidP="00CC52B1">
            <w:pPr>
              <w:jc w:val="both"/>
            </w:pPr>
          </w:p>
        </w:tc>
      </w:tr>
    </w:tbl>
    <w:p w:rsidR="00EB1202" w:rsidRPr="00215B00" w:rsidRDefault="00EB1202" w:rsidP="00CC52B1">
      <w:pPr>
        <w:jc w:val="both"/>
        <w:rPr>
          <w:sz w:val="12"/>
          <w:szCs w:val="12"/>
        </w:rPr>
      </w:pPr>
    </w:p>
    <w:p w:rsidR="006F5EB7" w:rsidRPr="00274B53" w:rsidRDefault="006F5EB7" w:rsidP="00CC52B1">
      <w:pPr>
        <w:jc w:val="both"/>
        <w:rPr>
          <w:u w:val="single"/>
        </w:rPr>
      </w:pPr>
      <w:r w:rsidRPr="00274B53">
        <w:rPr>
          <w:u w:val="single"/>
        </w:rPr>
        <w:t xml:space="preserve">Communauté de Communes </w:t>
      </w:r>
      <w:proofErr w:type="spellStart"/>
      <w:r w:rsidRPr="00274B53">
        <w:rPr>
          <w:u w:val="single"/>
        </w:rPr>
        <w:t>Sausseron</w:t>
      </w:r>
      <w:proofErr w:type="spellEnd"/>
      <w:r w:rsidRPr="00274B53">
        <w:rPr>
          <w:u w:val="single"/>
        </w:rPr>
        <w:t xml:space="preserve"> Impressionnistes (CCSI)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EB1202" w:rsidTr="00215B00">
        <w:trPr>
          <w:trHeight w:hRule="exact" w:val="255"/>
        </w:trPr>
        <w:tc>
          <w:tcPr>
            <w:tcW w:w="2303" w:type="dxa"/>
          </w:tcPr>
          <w:p w:rsidR="00EB1202" w:rsidRDefault="00EB1202" w:rsidP="00274B53">
            <w:pPr>
              <w:jc w:val="both"/>
            </w:pPr>
            <w:proofErr w:type="spellStart"/>
            <w:r>
              <w:t>Arronville</w:t>
            </w:r>
            <w:proofErr w:type="spellEnd"/>
          </w:p>
        </w:tc>
        <w:tc>
          <w:tcPr>
            <w:tcW w:w="2303" w:type="dxa"/>
          </w:tcPr>
          <w:p w:rsidR="00EB1202" w:rsidRDefault="00EB1202" w:rsidP="00CC52B1">
            <w:pPr>
              <w:jc w:val="both"/>
            </w:pPr>
            <w:r>
              <w:t>Épiais-</w:t>
            </w:r>
            <w:proofErr w:type="spellStart"/>
            <w:r>
              <w:t>Rhus</w:t>
            </w:r>
            <w:proofErr w:type="spellEnd"/>
          </w:p>
        </w:tc>
        <w:tc>
          <w:tcPr>
            <w:tcW w:w="2303" w:type="dxa"/>
          </w:tcPr>
          <w:p w:rsidR="00EB1202" w:rsidRDefault="00EB1202" w:rsidP="00CC52B1">
            <w:pPr>
              <w:jc w:val="both"/>
            </w:pPr>
            <w:proofErr w:type="spellStart"/>
            <w:r>
              <w:t>Labbeville</w:t>
            </w:r>
            <w:proofErr w:type="spellEnd"/>
            <w:r>
              <w:tab/>
            </w:r>
          </w:p>
        </w:tc>
        <w:tc>
          <w:tcPr>
            <w:tcW w:w="2303" w:type="dxa"/>
          </w:tcPr>
          <w:p w:rsidR="00EB1202" w:rsidRDefault="00EB1202" w:rsidP="00CC52B1">
            <w:pPr>
              <w:jc w:val="both"/>
            </w:pPr>
            <w:proofErr w:type="spellStart"/>
            <w:r>
              <w:t>Nesles</w:t>
            </w:r>
            <w:proofErr w:type="spellEnd"/>
            <w:r>
              <w:t>-la-Vallée</w:t>
            </w:r>
          </w:p>
        </w:tc>
      </w:tr>
      <w:tr w:rsidR="00EB1202" w:rsidTr="00215B00">
        <w:trPr>
          <w:trHeight w:hRule="exact" w:val="255"/>
        </w:trPr>
        <w:tc>
          <w:tcPr>
            <w:tcW w:w="2303" w:type="dxa"/>
          </w:tcPr>
          <w:p w:rsidR="00EB1202" w:rsidRDefault="00EB1202" w:rsidP="00CC52B1">
            <w:pPr>
              <w:jc w:val="both"/>
            </w:pPr>
            <w:proofErr w:type="spellStart"/>
            <w:r>
              <w:t>Butry</w:t>
            </w:r>
            <w:proofErr w:type="spellEnd"/>
            <w:r>
              <w:t>-sur-Oise</w:t>
            </w:r>
          </w:p>
        </w:tc>
        <w:tc>
          <w:tcPr>
            <w:tcW w:w="2303" w:type="dxa"/>
          </w:tcPr>
          <w:p w:rsidR="00EB1202" w:rsidRDefault="00EB1202" w:rsidP="00CC52B1">
            <w:pPr>
              <w:jc w:val="both"/>
            </w:pPr>
            <w:proofErr w:type="spellStart"/>
            <w:r>
              <w:t>Génicourt</w:t>
            </w:r>
            <w:proofErr w:type="spellEnd"/>
          </w:p>
        </w:tc>
        <w:tc>
          <w:tcPr>
            <w:tcW w:w="2303" w:type="dxa"/>
          </w:tcPr>
          <w:p w:rsidR="00EB1202" w:rsidRDefault="00EB1202" w:rsidP="00CC52B1">
            <w:pPr>
              <w:jc w:val="both"/>
            </w:pPr>
            <w:proofErr w:type="spellStart"/>
            <w:r>
              <w:t>Livilliers</w:t>
            </w:r>
            <w:proofErr w:type="spellEnd"/>
          </w:p>
        </w:tc>
        <w:tc>
          <w:tcPr>
            <w:tcW w:w="2303" w:type="dxa"/>
          </w:tcPr>
          <w:p w:rsidR="00EB1202" w:rsidRDefault="00EB1202" w:rsidP="00CC52B1">
            <w:pPr>
              <w:jc w:val="both"/>
            </w:pPr>
            <w:proofErr w:type="spellStart"/>
            <w:r>
              <w:t>Vallangoujard</w:t>
            </w:r>
            <w:proofErr w:type="spellEnd"/>
          </w:p>
        </w:tc>
      </w:tr>
      <w:tr w:rsidR="00EB1202" w:rsidTr="00215B00">
        <w:trPr>
          <w:trHeight w:hRule="exact" w:val="255"/>
        </w:trPr>
        <w:tc>
          <w:tcPr>
            <w:tcW w:w="2303" w:type="dxa"/>
          </w:tcPr>
          <w:p w:rsidR="00EB1202" w:rsidRDefault="00EB1202" w:rsidP="00274B53">
            <w:pPr>
              <w:jc w:val="both"/>
            </w:pPr>
            <w:r>
              <w:t>Ennery</w:t>
            </w:r>
          </w:p>
        </w:tc>
        <w:tc>
          <w:tcPr>
            <w:tcW w:w="2303" w:type="dxa"/>
          </w:tcPr>
          <w:p w:rsidR="00EB1202" w:rsidRDefault="00EB1202" w:rsidP="00CC52B1">
            <w:pPr>
              <w:jc w:val="both"/>
            </w:pPr>
            <w:proofErr w:type="spellStart"/>
            <w:r>
              <w:t>Hérouville</w:t>
            </w:r>
            <w:proofErr w:type="spellEnd"/>
            <w:r w:rsidR="006C4F7B">
              <w:t>-en-Vexin</w:t>
            </w:r>
          </w:p>
        </w:tc>
        <w:tc>
          <w:tcPr>
            <w:tcW w:w="2303" w:type="dxa"/>
          </w:tcPr>
          <w:p w:rsidR="00EB1202" w:rsidRDefault="00EB1202" w:rsidP="00CC52B1">
            <w:pPr>
              <w:jc w:val="both"/>
            </w:pPr>
            <w:proofErr w:type="spellStart"/>
            <w:r>
              <w:t>Menouville</w:t>
            </w:r>
            <w:proofErr w:type="spellEnd"/>
          </w:p>
        </w:tc>
        <w:tc>
          <w:tcPr>
            <w:tcW w:w="2303" w:type="dxa"/>
          </w:tcPr>
          <w:p w:rsidR="00EB1202" w:rsidRDefault="00EB1202" w:rsidP="00CC52B1">
            <w:pPr>
              <w:jc w:val="both"/>
            </w:pPr>
            <w:proofErr w:type="spellStart"/>
            <w:r>
              <w:t>Valmondois</w:t>
            </w:r>
            <w:proofErr w:type="spellEnd"/>
          </w:p>
        </w:tc>
      </w:tr>
    </w:tbl>
    <w:p w:rsidR="00E229E2" w:rsidRPr="00215B00" w:rsidRDefault="00E229E2" w:rsidP="00CC52B1">
      <w:pPr>
        <w:jc w:val="both"/>
        <w:rPr>
          <w:sz w:val="12"/>
          <w:szCs w:val="12"/>
        </w:rPr>
      </w:pPr>
    </w:p>
    <w:p w:rsidR="006F5EB7" w:rsidRPr="006C4F7B" w:rsidRDefault="006F5EB7" w:rsidP="00CC52B1">
      <w:pPr>
        <w:jc w:val="both"/>
        <w:rPr>
          <w:u w:val="single"/>
        </w:rPr>
      </w:pPr>
      <w:r w:rsidRPr="006C4F7B">
        <w:rPr>
          <w:u w:val="single"/>
        </w:rPr>
        <w:t>Communauté de Communes Vexin Val de Seine (CCVVS)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6F5EB7" w:rsidTr="00215B00">
        <w:trPr>
          <w:trHeight w:hRule="exact" w:val="255"/>
        </w:trPr>
        <w:tc>
          <w:tcPr>
            <w:tcW w:w="2303" w:type="dxa"/>
          </w:tcPr>
          <w:p w:rsidR="006F5EB7" w:rsidRDefault="00274B53" w:rsidP="00CC52B1">
            <w:pPr>
              <w:jc w:val="both"/>
            </w:pPr>
            <w:proofErr w:type="spellStart"/>
            <w:r>
              <w:t>Aincourt</w:t>
            </w:r>
            <w:proofErr w:type="spellEnd"/>
          </w:p>
        </w:tc>
        <w:tc>
          <w:tcPr>
            <w:tcW w:w="2303" w:type="dxa"/>
          </w:tcPr>
          <w:p w:rsidR="006F5EB7" w:rsidRDefault="006C4F7B" w:rsidP="00CC52B1">
            <w:pPr>
              <w:jc w:val="both"/>
            </w:pPr>
            <w:proofErr w:type="spellStart"/>
            <w:r>
              <w:t>Charmont</w:t>
            </w:r>
            <w:proofErr w:type="spellEnd"/>
          </w:p>
        </w:tc>
        <w:tc>
          <w:tcPr>
            <w:tcW w:w="2303" w:type="dxa"/>
          </w:tcPr>
          <w:p w:rsidR="006F5EB7" w:rsidRDefault="00274B53" w:rsidP="00CC52B1">
            <w:pPr>
              <w:jc w:val="both"/>
            </w:pPr>
            <w:r>
              <w:t>La Roche-Guyon</w:t>
            </w:r>
          </w:p>
        </w:tc>
        <w:tc>
          <w:tcPr>
            <w:tcW w:w="2303" w:type="dxa"/>
          </w:tcPr>
          <w:p w:rsidR="006F5EB7" w:rsidRDefault="00274B53" w:rsidP="00CC52B1">
            <w:pPr>
              <w:jc w:val="both"/>
            </w:pPr>
            <w:r>
              <w:t>Saint-Gervais</w:t>
            </w:r>
          </w:p>
        </w:tc>
      </w:tr>
      <w:tr w:rsidR="006F5EB7" w:rsidTr="00215B00">
        <w:trPr>
          <w:trHeight w:hRule="exact" w:val="255"/>
        </w:trPr>
        <w:tc>
          <w:tcPr>
            <w:tcW w:w="2303" w:type="dxa"/>
          </w:tcPr>
          <w:p w:rsidR="006F5EB7" w:rsidRDefault="00274B53" w:rsidP="00CC52B1">
            <w:pPr>
              <w:jc w:val="both"/>
            </w:pPr>
            <w:proofErr w:type="spellStart"/>
            <w:r>
              <w:t>Ambleville</w:t>
            </w:r>
            <w:proofErr w:type="spellEnd"/>
          </w:p>
        </w:tc>
        <w:tc>
          <w:tcPr>
            <w:tcW w:w="2303" w:type="dxa"/>
          </w:tcPr>
          <w:p w:rsidR="006F5EB7" w:rsidRDefault="006C4F7B" w:rsidP="00CC52B1">
            <w:pPr>
              <w:jc w:val="both"/>
            </w:pPr>
            <w:proofErr w:type="spellStart"/>
            <w:r>
              <w:t>Chaussy</w:t>
            </w:r>
            <w:proofErr w:type="spellEnd"/>
          </w:p>
        </w:tc>
        <w:tc>
          <w:tcPr>
            <w:tcW w:w="2303" w:type="dxa"/>
          </w:tcPr>
          <w:p w:rsidR="006F5EB7" w:rsidRDefault="00274B53" w:rsidP="00CC52B1">
            <w:pPr>
              <w:jc w:val="both"/>
            </w:pPr>
            <w:r>
              <w:t>Magny-en-Vexin</w:t>
            </w:r>
          </w:p>
        </w:tc>
        <w:tc>
          <w:tcPr>
            <w:tcW w:w="2303" w:type="dxa"/>
          </w:tcPr>
          <w:p w:rsidR="006F5EB7" w:rsidRDefault="00274B53" w:rsidP="00CC52B1">
            <w:pPr>
              <w:jc w:val="both"/>
            </w:pPr>
            <w:proofErr w:type="spellStart"/>
            <w:r>
              <w:t>Vétheuil</w:t>
            </w:r>
            <w:proofErr w:type="spellEnd"/>
          </w:p>
        </w:tc>
      </w:tr>
      <w:tr w:rsidR="006F5EB7" w:rsidTr="00215B00">
        <w:trPr>
          <w:trHeight w:hRule="exact" w:val="255"/>
        </w:trPr>
        <w:tc>
          <w:tcPr>
            <w:tcW w:w="2303" w:type="dxa"/>
          </w:tcPr>
          <w:p w:rsidR="006F5EB7" w:rsidRDefault="00274B53" w:rsidP="00CC52B1">
            <w:pPr>
              <w:jc w:val="both"/>
            </w:pPr>
            <w:proofErr w:type="spellStart"/>
            <w:r>
              <w:t>Amenucourt</w:t>
            </w:r>
            <w:proofErr w:type="spellEnd"/>
          </w:p>
        </w:tc>
        <w:tc>
          <w:tcPr>
            <w:tcW w:w="2303" w:type="dxa"/>
          </w:tcPr>
          <w:p w:rsidR="006F5EB7" w:rsidRDefault="006C4F7B" w:rsidP="00CC52B1">
            <w:pPr>
              <w:jc w:val="both"/>
            </w:pPr>
            <w:proofErr w:type="spellStart"/>
            <w:r>
              <w:t>Chérence</w:t>
            </w:r>
            <w:proofErr w:type="spellEnd"/>
          </w:p>
        </w:tc>
        <w:tc>
          <w:tcPr>
            <w:tcW w:w="2303" w:type="dxa"/>
          </w:tcPr>
          <w:p w:rsidR="006F5EB7" w:rsidRDefault="00274B53" w:rsidP="00CC52B1">
            <w:pPr>
              <w:jc w:val="both"/>
            </w:pPr>
            <w:proofErr w:type="spellStart"/>
            <w:r>
              <w:t>Maudétour</w:t>
            </w:r>
            <w:proofErr w:type="spellEnd"/>
            <w:r>
              <w:t>-en-Vexin</w:t>
            </w:r>
          </w:p>
        </w:tc>
        <w:tc>
          <w:tcPr>
            <w:tcW w:w="2303" w:type="dxa"/>
          </w:tcPr>
          <w:p w:rsidR="006F5EB7" w:rsidRDefault="00274B53" w:rsidP="00CC52B1">
            <w:pPr>
              <w:jc w:val="both"/>
            </w:pPr>
            <w:r>
              <w:t>Vienne-en-</w:t>
            </w:r>
            <w:proofErr w:type="spellStart"/>
            <w:r>
              <w:t>Arthies</w:t>
            </w:r>
            <w:proofErr w:type="spellEnd"/>
          </w:p>
        </w:tc>
      </w:tr>
      <w:tr w:rsidR="006F5EB7" w:rsidTr="00215B00">
        <w:trPr>
          <w:trHeight w:hRule="exact" w:val="255"/>
        </w:trPr>
        <w:tc>
          <w:tcPr>
            <w:tcW w:w="2303" w:type="dxa"/>
          </w:tcPr>
          <w:p w:rsidR="006F5EB7" w:rsidRDefault="00274B53" w:rsidP="00CC52B1">
            <w:pPr>
              <w:jc w:val="both"/>
            </w:pPr>
            <w:proofErr w:type="spellStart"/>
            <w:r>
              <w:t>Arthies</w:t>
            </w:r>
            <w:proofErr w:type="spellEnd"/>
          </w:p>
        </w:tc>
        <w:tc>
          <w:tcPr>
            <w:tcW w:w="2303" w:type="dxa"/>
          </w:tcPr>
          <w:p w:rsidR="006F5EB7" w:rsidRDefault="00274B53" w:rsidP="00CC52B1">
            <w:pPr>
              <w:jc w:val="both"/>
            </w:pPr>
            <w:proofErr w:type="spellStart"/>
            <w:r>
              <w:t>Genainville</w:t>
            </w:r>
            <w:proofErr w:type="spellEnd"/>
          </w:p>
        </w:tc>
        <w:tc>
          <w:tcPr>
            <w:tcW w:w="2303" w:type="dxa"/>
          </w:tcPr>
          <w:p w:rsidR="006F5EB7" w:rsidRDefault="00274B53" w:rsidP="00CC52B1">
            <w:pPr>
              <w:jc w:val="both"/>
            </w:pPr>
            <w:r>
              <w:t>Montreuil-sur-Epte</w:t>
            </w:r>
          </w:p>
        </w:tc>
        <w:tc>
          <w:tcPr>
            <w:tcW w:w="2303" w:type="dxa"/>
          </w:tcPr>
          <w:p w:rsidR="006F5EB7" w:rsidRDefault="00274B53" w:rsidP="00CC52B1">
            <w:pPr>
              <w:jc w:val="both"/>
            </w:pPr>
            <w:r>
              <w:t>Villers-en-</w:t>
            </w:r>
            <w:proofErr w:type="spellStart"/>
            <w:r>
              <w:t>Arthies</w:t>
            </w:r>
            <w:proofErr w:type="spellEnd"/>
          </w:p>
        </w:tc>
      </w:tr>
      <w:tr w:rsidR="006F5EB7" w:rsidTr="00215B00">
        <w:trPr>
          <w:trHeight w:hRule="exact" w:val="255"/>
        </w:trPr>
        <w:tc>
          <w:tcPr>
            <w:tcW w:w="2303" w:type="dxa"/>
          </w:tcPr>
          <w:p w:rsidR="006F5EB7" w:rsidRDefault="00274B53" w:rsidP="00CC52B1">
            <w:pPr>
              <w:jc w:val="both"/>
            </w:pPr>
            <w:proofErr w:type="spellStart"/>
            <w:r>
              <w:t>Banthelu</w:t>
            </w:r>
            <w:proofErr w:type="spellEnd"/>
          </w:p>
        </w:tc>
        <w:tc>
          <w:tcPr>
            <w:tcW w:w="2303" w:type="dxa"/>
          </w:tcPr>
          <w:p w:rsidR="006F5EB7" w:rsidRDefault="00274B53" w:rsidP="00CC52B1">
            <w:pPr>
              <w:jc w:val="both"/>
            </w:pPr>
            <w:r>
              <w:t>Haute-Isle</w:t>
            </w:r>
          </w:p>
        </w:tc>
        <w:tc>
          <w:tcPr>
            <w:tcW w:w="2303" w:type="dxa"/>
          </w:tcPr>
          <w:p w:rsidR="006F5EB7" w:rsidRDefault="00274B53" w:rsidP="00CC52B1">
            <w:pPr>
              <w:jc w:val="both"/>
            </w:pPr>
            <w:proofErr w:type="spellStart"/>
            <w:r>
              <w:t>Omerville</w:t>
            </w:r>
            <w:proofErr w:type="spellEnd"/>
          </w:p>
        </w:tc>
        <w:tc>
          <w:tcPr>
            <w:tcW w:w="2303" w:type="dxa"/>
          </w:tcPr>
          <w:p w:rsidR="006F5EB7" w:rsidRDefault="00274B53" w:rsidP="00CC52B1">
            <w:pPr>
              <w:jc w:val="both"/>
            </w:pPr>
            <w:proofErr w:type="spellStart"/>
            <w:r>
              <w:t>Wy</w:t>
            </w:r>
            <w:proofErr w:type="spellEnd"/>
            <w:r>
              <w:t>-dit-Joli-Village</w:t>
            </w:r>
          </w:p>
        </w:tc>
      </w:tr>
      <w:tr w:rsidR="006F5EB7" w:rsidTr="00215B00">
        <w:trPr>
          <w:trHeight w:hRule="exact" w:val="255"/>
        </w:trPr>
        <w:tc>
          <w:tcPr>
            <w:tcW w:w="2303" w:type="dxa"/>
          </w:tcPr>
          <w:p w:rsidR="006F5EB7" w:rsidRDefault="006C4F7B" w:rsidP="00CC52B1">
            <w:pPr>
              <w:jc w:val="both"/>
            </w:pPr>
            <w:r>
              <w:t>Bray-et-</w:t>
            </w:r>
            <w:proofErr w:type="spellStart"/>
            <w:r>
              <w:t>Lû</w:t>
            </w:r>
            <w:proofErr w:type="spellEnd"/>
          </w:p>
        </w:tc>
        <w:tc>
          <w:tcPr>
            <w:tcW w:w="2303" w:type="dxa"/>
          </w:tcPr>
          <w:p w:rsidR="006F5EB7" w:rsidRDefault="00274B53" w:rsidP="00CC52B1">
            <w:pPr>
              <w:jc w:val="both"/>
            </w:pPr>
            <w:proofErr w:type="spellStart"/>
            <w:r>
              <w:t>Hodent</w:t>
            </w:r>
            <w:proofErr w:type="spellEnd"/>
          </w:p>
        </w:tc>
        <w:tc>
          <w:tcPr>
            <w:tcW w:w="2303" w:type="dxa"/>
          </w:tcPr>
          <w:p w:rsidR="006F5EB7" w:rsidRDefault="00274B53" w:rsidP="00CC52B1">
            <w:pPr>
              <w:jc w:val="both"/>
            </w:pPr>
            <w:r>
              <w:t>Saint-Clair-sur-Epte</w:t>
            </w:r>
          </w:p>
        </w:tc>
        <w:tc>
          <w:tcPr>
            <w:tcW w:w="2303" w:type="dxa"/>
          </w:tcPr>
          <w:p w:rsidR="006F5EB7" w:rsidRDefault="006F5EB7" w:rsidP="00CC52B1">
            <w:pPr>
              <w:jc w:val="both"/>
            </w:pPr>
          </w:p>
        </w:tc>
      </w:tr>
      <w:tr w:rsidR="006F5EB7" w:rsidTr="00215B00">
        <w:trPr>
          <w:trHeight w:hRule="exact" w:val="255"/>
        </w:trPr>
        <w:tc>
          <w:tcPr>
            <w:tcW w:w="2303" w:type="dxa"/>
          </w:tcPr>
          <w:p w:rsidR="006F5EB7" w:rsidRDefault="006C4F7B" w:rsidP="00CC52B1">
            <w:pPr>
              <w:jc w:val="both"/>
            </w:pPr>
            <w:proofErr w:type="spellStart"/>
            <w:r>
              <w:t>Buhy</w:t>
            </w:r>
            <w:proofErr w:type="spellEnd"/>
          </w:p>
        </w:tc>
        <w:tc>
          <w:tcPr>
            <w:tcW w:w="2303" w:type="dxa"/>
          </w:tcPr>
          <w:p w:rsidR="006F5EB7" w:rsidRDefault="00274B53" w:rsidP="00CC52B1">
            <w:pPr>
              <w:jc w:val="both"/>
            </w:pPr>
            <w:r>
              <w:t>La Chapelle-en-Vexin</w:t>
            </w:r>
          </w:p>
        </w:tc>
        <w:tc>
          <w:tcPr>
            <w:tcW w:w="2303" w:type="dxa"/>
          </w:tcPr>
          <w:p w:rsidR="006F5EB7" w:rsidRDefault="00274B53" w:rsidP="00CC52B1">
            <w:pPr>
              <w:jc w:val="both"/>
            </w:pPr>
            <w:r>
              <w:t>Saint-Cyr-en-</w:t>
            </w:r>
            <w:proofErr w:type="spellStart"/>
            <w:r>
              <w:t>Arthies</w:t>
            </w:r>
            <w:proofErr w:type="spellEnd"/>
          </w:p>
        </w:tc>
        <w:tc>
          <w:tcPr>
            <w:tcW w:w="2303" w:type="dxa"/>
          </w:tcPr>
          <w:p w:rsidR="006F5EB7" w:rsidRDefault="006F5EB7" w:rsidP="00CC52B1">
            <w:pPr>
              <w:jc w:val="both"/>
            </w:pPr>
          </w:p>
        </w:tc>
      </w:tr>
    </w:tbl>
    <w:p w:rsidR="00215B00" w:rsidRDefault="00215B00" w:rsidP="00F30912">
      <w:pPr>
        <w:jc w:val="both"/>
      </w:pPr>
    </w:p>
    <w:p w:rsidR="00B46B28" w:rsidRDefault="00BB49C6" w:rsidP="00F30912">
      <w:pPr>
        <w:jc w:val="both"/>
      </w:pPr>
      <w:r w:rsidRPr="006C4F7B">
        <w:t>L</w:t>
      </w:r>
      <w:r w:rsidR="00C520BB" w:rsidRPr="006C4F7B">
        <w:t xml:space="preserve">e périmètre pourra évoluer en fonction de </w:t>
      </w:r>
      <w:r w:rsidRPr="006C4F7B">
        <w:t xml:space="preserve">l’adhésion, de la fusion ou du retrait </w:t>
      </w:r>
      <w:r w:rsidR="00C520BB" w:rsidRPr="006C4F7B">
        <w:t>de communes.</w:t>
      </w:r>
    </w:p>
    <w:p w:rsidR="00E229E2" w:rsidRDefault="00E229E2" w:rsidP="00F30912">
      <w:pPr>
        <w:jc w:val="both"/>
      </w:pPr>
    </w:p>
    <w:p w:rsidR="00E229E2" w:rsidRPr="006C4F7B" w:rsidRDefault="00E229E2" w:rsidP="00F30912">
      <w:pPr>
        <w:jc w:val="both"/>
      </w:pPr>
    </w:p>
    <w:p w:rsidR="00C520BB" w:rsidRPr="00342D42" w:rsidRDefault="00C520BB" w:rsidP="00E229E2">
      <w:pPr>
        <w:pStyle w:val="Titre1"/>
      </w:pPr>
      <w:bookmarkStart w:id="7" w:name="_Toc509213975"/>
      <w:r w:rsidRPr="00342D42">
        <w:lastRenderedPageBreak/>
        <w:t>Chapitre 3 - Nature des déchets concernés</w:t>
      </w:r>
      <w:bookmarkEnd w:id="7"/>
      <w:r w:rsidRPr="00342D42">
        <w:t xml:space="preserve"> </w:t>
      </w:r>
    </w:p>
    <w:p w:rsidR="00C520BB" w:rsidRDefault="00C520BB" w:rsidP="00F3004F">
      <w:pPr>
        <w:pStyle w:val="Titre2"/>
      </w:pPr>
      <w:bookmarkStart w:id="8" w:name="_Toc509213976"/>
      <w:r>
        <w:t>3.1 - Les ordures ménagères résiduelles</w:t>
      </w:r>
      <w:bookmarkEnd w:id="8"/>
      <w:r>
        <w:t xml:space="preserve"> </w:t>
      </w:r>
    </w:p>
    <w:p w:rsidR="00C520BB" w:rsidRPr="0064473D" w:rsidRDefault="00C520BB" w:rsidP="00CC52B1">
      <w:pPr>
        <w:jc w:val="both"/>
      </w:pPr>
      <w:r w:rsidRPr="0064473D">
        <w:t xml:space="preserve">Les Ordures Ménagères Résiduelles (O.M.R.) sont, par définition, les déchets qui ne sont pas valorisables, recyclables dans les conditions techniques et économiques du moment. Elles sont collectées dans les bacs à couvercle </w:t>
      </w:r>
      <w:r w:rsidR="00F81D19" w:rsidRPr="0064473D">
        <w:t>marron/</w:t>
      </w:r>
      <w:r w:rsidRPr="0064473D">
        <w:t xml:space="preserve">grenat. </w:t>
      </w:r>
    </w:p>
    <w:p w:rsidR="00C520BB" w:rsidRDefault="00C520BB" w:rsidP="00B46B28">
      <w:pPr>
        <w:jc w:val="both"/>
      </w:pPr>
    </w:p>
    <w:p w:rsidR="00C520BB" w:rsidRDefault="00C520BB" w:rsidP="00CC52B1">
      <w:pPr>
        <w:jc w:val="both"/>
      </w:pPr>
      <w:r>
        <w:t xml:space="preserve">Les déchets non ménagers collectés dans les mêmes conditions (déchets produits par les artisans, les commerçants, les bureaux, ...) sont appelés déchets assimilés. </w:t>
      </w:r>
    </w:p>
    <w:p w:rsidR="00F81D19" w:rsidRDefault="00F81D19" w:rsidP="00CC52B1">
      <w:pPr>
        <w:jc w:val="both"/>
      </w:pPr>
    </w:p>
    <w:p w:rsidR="00C520BB" w:rsidRDefault="00156FC6" w:rsidP="00342D42">
      <w:pPr>
        <w:jc w:val="both"/>
      </w:pPr>
      <w:r>
        <w:t xml:space="preserve">1) </w:t>
      </w:r>
      <w:r w:rsidR="00C520BB">
        <w:t xml:space="preserve">Sont compris dans les déchets ménagers et assimilés : </w:t>
      </w:r>
    </w:p>
    <w:p w:rsidR="00F81D19" w:rsidRDefault="00F81D19" w:rsidP="00342D42">
      <w:pPr>
        <w:jc w:val="both"/>
      </w:pPr>
    </w:p>
    <w:p w:rsidR="00C520BB" w:rsidRDefault="00C520BB" w:rsidP="00C520BB">
      <w:pPr>
        <w:pStyle w:val="Paragraphedeliste"/>
        <w:jc w:val="both"/>
      </w:pPr>
      <w:r>
        <w:sym w:font="Symbol" w:char="F0A7"/>
      </w:r>
      <w:r>
        <w:t xml:space="preserve"> </w:t>
      </w:r>
      <w:proofErr w:type="gramStart"/>
      <w:r>
        <w:t>les</w:t>
      </w:r>
      <w:proofErr w:type="gramEnd"/>
      <w:r>
        <w:t xml:space="preserve"> déchets ménagers :</w:t>
      </w:r>
      <w:r w:rsidR="00F81D19">
        <w:t xml:space="preserve"> </w:t>
      </w:r>
    </w:p>
    <w:p w:rsidR="00342D42" w:rsidRDefault="00342D42" w:rsidP="00C520BB">
      <w:pPr>
        <w:pStyle w:val="Paragraphedeliste"/>
        <w:jc w:val="both"/>
      </w:pPr>
    </w:p>
    <w:p w:rsidR="00C520BB" w:rsidRDefault="00C520BB" w:rsidP="00C520BB">
      <w:pPr>
        <w:pStyle w:val="Paragraphedeliste"/>
        <w:jc w:val="both"/>
      </w:pPr>
      <w:proofErr w:type="gramStart"/>
      <w:r>
        <w:t>les</w:t>
      </w:r>
      <w:proofErr w:type="gramEnd"/>
      <w:r>
        <w:t xml:space="preserve"> déchets ordinaires produits par les ménages, provenant de la préparation des aliments et de leur consommation, ainsi que du nettoiement normal des habitations. Ces déchets doivent être sans danger pour les personnes et l'environnement. </w:t>
      </w:r>
    </w:p>
    <w:p w:rsidR="00342D42" w:rsidRDefault="00342D42" w:rsidP="00C520BB">
      <w:pPr>
        <w:pStyle w:val="Paragraphedeliste"/>
        <w:jc w:val="both"/>
      </w:pPr>
    </w:p>
    <w:p w:rsidR="00342D42" w:rsidRDefault="00C520BB" w:rsidP="00C520BB">
      <w:pPr>
        <w:pStyle w:val="Paragraphedeliste"/>
        <w:jc w:val="both"/>
      </w:pPr>
      <w:r>
        <w:sym w:font="Symbol" w:char="F0A7"/>
      </w:r>
      <w:r>
        <w:t xml:space="preserve"> </w:t>
      </w:r>
      <w:proofErr w:type="gramStart"/>
      <w:r>
        <w:t>les</w:t>
      </w:r>
      <w:proofErr w:type="gramEnd"/>
      <w:r>
        <w:t xml:space="preserve"> déchets assimilés : Ces déchets peuvent être collectés et traités sans sujétion technique particulière, et sans risque pour les personnes : </w:t>
      </w:r>
    </w:p>
    <w:p w:rsidR="00342D42" w:rsidRDefault="00342D42" w:rsidP="00C520BB">
      <w:pPr>
        <w:pStyle w:val="Paragraphedeliste"/>
        <w:jc w:val="both"/>
      </w:pPr>
    </w:p>
    <w:p w:rsidR="00C520BB" w:rsidRDefault="00C520BB" w:rsidP="00C520BB">
      <w:pPr>
        <w:pStyle w:val="Paragraphedeliste"/>
        <w:jc w:val="both"/>
      </w:pPr>
      <w:proofErr w:type="gramStart"/>
      <w:r>
        <w:t>les</w:t>
      </w:r>
      <w:proofErr w:type="gramEnd"/>
      <w:r>
        <w:t xml:space="preserve"> déchets provenant des bâtiments publics déposés dans des récipients dans les mêmes conditions que les déchets ménagers. </w:t>
      </w:r>
    </w:p>
    <w:p w:rsidR="00342D42" w:rsidRDefault="00342D42" w:rsidP="00C520BB">
      <w:pPr>
        <w:pStyle w:val="Paragraphedeliste"/>
        <w:jc w:val="both"/>
      </w:pPr>
    </w:p>
    <w:p w:rsidR="00C520BB" w:rsidRPr="0064473D" w:rsidRDefault="00C520BB" w:rsidP="00C520BB">
      <w:pPr>
        <w:pStyle w:val="Paragraphedeliste"/>
        <w:jc w:val="both"/>
      </w:pPr>
      <w:proofErr w:type="gramStart"/>
      <w:r w:rsidRPr="0064473D">
        <w:t>les</w:t>
      </w:r>
      <w:proofErr w:type="gramEnd"/>
      <w:r w:rsidRPr="0064473D">
        <w:t xml:space="preserve"> déchets provenant des entreprises, dans la limite de </w:t>
      </w:r>
      <w:r w:rsidR="00D2193C" w:rsidRPr="0064473D">
        <w:t>2</w:t>
      </w:r>
      <w:r w:rsidR="00A12E2E" w:rsidRPr="0064473D">
        <w:t xml:space="preserve"> bacs de 660 </w:t>
      </w:r>
      <w:r w:rsidRPr="0064473D">
        <w:t>litres</w:t>
      </w:r>
      <w:r w:rsidR="00A12E2E" w:rsidRPr="0064473D">
        <w:t xml:space="preserve"> (ou </w:t>
      </w:r>
      <w:proofErr w:type="spellStart"/>
      <w:r w:rsidR="00A12E2E" w:rsidRPr="0064473D">
        <w:t>litrage</w:t>
      </w:r>
      <w:proofErr w:type="spellEnd"/>
      <w:r w:rsidR="00A12E2E" w:rsidRPr="0064473D">
        <w:t xml:space="preserve"> équivalent)</w:t>
      </w:r>
      <w:r w:rsidRPr="0064473D">
        <w:t xml:space="preserve"> par semaine et par entité (sauf exceptions, comme détaillé dans l’article 5.1.1), déposés dans des récipients dans la mesure où ils sont assimilables aux déchets ménagers, selon leurs caractéristiq</w:t>
      </w:r>
      <w:r w:rsidR="00F81D19" w:rsidRPr="0064473D">
        <w:t>ues et les</w:t>
      </w:r>
      <w:r w:rsidR="00A12E2E" w:rsidRPr="0064473D">
        <w:t xml:space="preserve"> quantités produites. Au-delà de cette quantité, un contrat de collecte privée doit être mis en place. Les ordures ménagères doivent être oblig</w:t>
      </w:r>
      <w:r w:rsidR="00F81D19" w:rsidRPr="0064473D">
        <w:t>atoirement conteneurisées dans d</w:t>
      </w:r>
      <w:r w:rsidR="00A12E2E" w:rsidRPr="0064473D">
        <w:t>es bacs dont le volume n'excède pas 660 litres.</w:t>
      </w:r>
    </w:p>
    <w:p w:rsidR="00A12E2E" w:rsidRDefault="00A12E2E" w:rsidP="00C520BB">
      <w:pPr>
        <w:pStyle w:val="Paragraphedeliste"/>
        <w:jc w:val="both"/>
      </w:pPr>
    </w:p>
    <w:p w:rsidR="00C520BB" w:rsidRDefault="00156FC6" w:rsidP="006C4F7B">
      <w:pPr>
        <w:jc w:val="both"/>
      </w:pPr>
      <w:r>
        <w:t xml:space="preserve">2) </w:t>
      </w:r>
      <w:r w:rsidR="00C520BB">
        <w:t xml:space="preserve">Ne sont pas compris dans les déchets ménagers et assimilés, et dont le dépôt dans les poubelles est FORMELLEMENT interdit : </w:t>
      </w:r>
    </w:p>
    <w:p w:rsidR="00C520BB" w:rsidRDefault="00C520BB" w:rsidP="006C4F7B">
      <w:pPr>
        <w:pStyle w:val="Paragraphedeliste"/>
        <w:numPr>
          <w:ilvl w:val="0"/>
          <w:numId w:val="7"/>
        </w:numPr>
        <w:ind w:left="851" w:hanging="142"/>
        <w:jc w:val="both"/>
      </w:pPr>
      <w:r>
        <w:t xml:space="preserve">les D.M.S. (Déchets Ménagers Spéciaux) : solvants, peintures, piles, batteries, huiles de vidange..., </w:t>
      </w:r>
    </w:p>
    <w:p w:rsidR="00F81D19" w:rsidRDefault="00C520BB" w:rsidP="006C4F7B">
      <w:pPr>
        <w:pStyle w:val="Paragraphedeliste"/>
        <w:numPr>
          <w:ilvl w:val="0"/>
          <w:numId w:val="7"/>
        </w:numPr>
        <w:ind w:left="851" w:hanging="142"/>
        <w:jc w:val="both"/>
      </w:pPr>
      <w:r>
        <w:t>les objets et produits inflammables, toxiques, corrosifs, e</w:t>
      </w:r>
      <w:r w:rsidR="00F81D19">
        <w:t>xplosifs (solides ou liquides),</w:t>
      </w:r>
    </w:p>
    <w:p w:rsidR="00C520BB" w:rsidRDefault="00C520BB" w:rsidP="006C4F7B">
      <w:pPr>
        <w:pStyle w:val="Paragraphedeliste"/>
        <w:numPr>
          <w:ilvl w:val="0"/>
          <w:numId w:val="7"/>
        </w:numPr>
        <w:ind w:left="851" w:hanging="142"/>
        <w:jc w:val="both"/>
      </w:pPr>
      <w:r>
        <w:t xml:space="preserve">les matières en combustion, les cendres chaudes ou fumantes, </w:t>
      </w:r>
    </w:p>
    <w:p w:rsidR="0005042E" w:rsidRDefault="00C520BB" w:rsidP="006C4F7B">
      <w:pPr>
        <w:pStyle w:val="Paragraphedeliste"/>
        <w:numPr>
          <w:ilvl w:val="0"/>
          <w:numId w:val="7"/>
        </w:numPr>
        <w:ind w:left="851" w:hanging="142"/>
        <w:jc w:val="both"/>
      </w:pPr>
      <w:r>
        <w:t xml:space="preserve">les médicaments, déchets hospitaliers et </w:t>
      </w:r>
      <w:r w:rsidR="0005042E">
        <w:t>provenant d’activités de soins,</w:t>
      </w:r>
    </w:p>
    <w:p w:rsidR="00C520BB" w:rsidRDefault="00C520BB" w:rsidP="006C4F7B">
      <w:pPr>
        <w:pStyle w:val="Paragraphedeliste"/>
        <w:numPr>
          <w:ilvl w:val="0"/>
          <w:numId w:val="7"/>
        </w:numPr>
        <w:ind w:left="851" w:hanging="142"/>
        <w:jc w:val="both"/>
      </w:pPr>
      <w:r>
        <w:t xml:space="preserve">les déchets végétaux (résidus de tonte, élagage, bois...), </w:t>
      </w:r>
    </w:p>
    <w:p w:rsidR="00C520BB" w:rsidRDefault="00C520BB" w:rsidP="006C4F7B">
      <w:pPr>
        <w:pStyle w:val="Paragraphedeliste"/>
        <w:numPr>
          <w:ilvl w:val="0"/>
          <w:numId w:val="7"/>
        </w:numPr>
        <w:ind w:left="851" w:hanging="142"/>
        <w:jc w:val="both"/>
      </w:pPr>
      <w:r>
        <w:t xml:space="preserve">les encombrants (meubles, débarras de caves, matelas et électroménagers), </w:t>
      </w:r>
    </w:p>
    <w:p w:rsidR="00C520BB" w:rsidRDefault="00C520BB" w:rsidP="006C4F7B">
      <w:pPr>
        <w:pStyle w:val="Paragraphedeliste"/>
        <w:numPr>
          <w:ilvl w:val="0"/>
          <w:numId w:val="7"/>
        </w:numPr>
        <w:ind w:left="851" w:hanging="142"/>
        <w:jc w:val="both"/>
      </w:pPr>
      <w:r>
        <w:t xml:space="preserve">les déblais, gravats, décombres provenant de travaux quelconques, </w:t>
      </w:r>
    </w:p>
    <w:p w:rsidR="00C520BB" w:rsidRDefault="00C520BB" w:rsidP="006C4F7B">
      <w:pPr>
        <w:pStyle w:val="Paragraphedeliste"/>
        <w:numPr>
          <w:ilvl w:val="0"/>
          <w:numId w:val="7"/>
        </w:numPr>
        <w:ind w:left="851" w:hanging="142"/>
        <w:jc w:val="both"/>
      </w:pPr>
      <w:r>
        <w:t xml:space="preserve">les déchets d’origine animale : les cadavres d’animaux, les déchets issus d’abattoirs, des commerces type boucheries, les carcasses, viscères…, </w:t>
      </w:r>
    </w:p>
    <w:p w:rsidR="00C520BB" w:rsidRDefault="00C520BB" w:rsidP="006C4F7B">
      <w:pPr>
        <w:pStyle w:val="Paragraphedeliste"/>
        <w:numPr>
          <w:ilvl w:val="0"/>
          <w:numId w:val="7"/>
        </w:numPr>
        <w:ind w:left="851" w:hanging="142"/>
        <w:jc w:val="both"/>
      </w:pPr>
      <w:r>
        <w:t>les résidus de vidange des systèmes d’assainissement,</w:t>
      </w:r>
    </w:p>
    <w:p w:rsidR="00342D42" w:rsidRDefault="00C520BB" w:rsidP="006C4F7B">
      <w:pPr>
        <w:pStyle w:val="Paragraphedeliste"/>
        <w:numPr>
          <w:ilvl w:val="0"/>
          <w:numId w:val="7"/>
        </w:numPr>
        <w:ind w:left="851" w:hanging="142"/>
        <w:jc w:val="both"/>
      </w:pPr>
      <w:r>
        <w:t xml:space="preserve">les emballages ménagers recyclables (verre et plastique), les journaux et magazines, le textile, </w:t>
      </w:r>
    </w:p>
    <w:p w:rsidR="00C520BB" w:rsidRDefault="00F81D19" w:rsidP="006C4F7B">
      <w:pPr>
        <w:pStyle w:val="Paragraphedeliste"/>
        <w:numPr>
          <w:ilvl w:val="0"/>
          <w:numId w:val="7"/>
        </w:numPr>
        <w:ind w:left="851" w:hanging="142"/>
        <w:jc w:val="both"/>
      </w:pPr>
      <w:r>
        <w:t>les pièces automobiles,</w:t>
      </w:r>
    </w:p>
    <w:p w:rsidR="00C520BB" w:rsidRDefault="00C520BB" w:rsidP="006C4F7B">
      <w:pPr>
        <w:pStyle w:val="Paragraphedeliste"/>
        <w:numPr>
          <w:ilvl w:val="0"/>
          <w:numId w:val="7"/>
        </w:numPr>
        <w:ind w:left="851" w:hanging="142"/>
        <w:jc w:val="both"/>
      </w:pPr>
      <w:r>
        <w:t>Les produits de netto</w:t>
      </w:r>
      <w:r w:rsidR="00F81D19">
        <w:t>iement et détritus des marchés,</w:t>
      </w:r>
    </w:p>
    <w:p w:rsidR="00C520BB" w:rsidRDefault="00C520BB" w:rsidP="006C4F7B">
      <w:pPr>
        <w:pStyle w:val="Paragraphedeliste"/>
        <w:numPr>
          <w:ilvl w:val="0"/>
          <w:numId w:val="7"/>
        </w:numPr>
        <w:ind w:left="851" w:hanging="142"/>
        <w:jc w:val="both"/>
      </w:pPr>
      <w:r>
        <w:t>Les déchets industriels sortant du c</w:t>
      </w:r>
      <w:r w:rsidR="00F81D19">
        <w:t>adre de compétence du SMIRTOM du Vexin,</w:t>
      </w:r>
    </w:p>
    <w:p w:rsidR="00342D42" w:rsidRDefault="00C520BB" w:rsidP="006C4F7B">
      <w:pPr>
        <w:pStyle w:val="Paragraphedeliste"/>
        <w:numPr>
          <w:ilvl w:val="0"/>
          <w:numId w:val="7"/>
        </w:numPr>
        <w:ind w:left="851" w:hanging="142"/>
        <w:jc w:val="both"/>
      </w:pPr>
      <w:r>
        <w:t>Les déchets à fort caractère toxique nécessitent des condition</w:t>
      </w:r>
      <w:r w:rsidR="00F81D19">
        <w:t>s particulières de traitement,</w:t>
      </w:r>
    </w:p>
    <w:p w:rsidR="00C520BB" w:rsidRDefault="00C520BB" w:rsidP="006C4F7B">
      <w:pPr>
        <w:pStyle w:val="Paragraphedeliste"/>
        <w:numPr>
          <w:ilvl w:val="0"/>
          <w:numId w:val="7"/>
        </w:numPr>
        <w:ind w:left="851" w:hanging="142"/>
        <w:jc w:val="both"/>
      </w:pPr>
      <w:r>
        <w:t xml:space="preserve">Les détritus à arêtes coupantes, piquants non préalablement enveloppés ne sont pas collectés dans la mesure où ils sont susceptibles de blesser les agents de collecte. </w:t>
      </w:r>
    </w:p>
    <w:p w:rsidR="00C520BB" w:rsidRDefault="00C520BB" w:rsidP="00E229E2">
      <w:pPr>
        <w:pStyle w:val="Paragraphedeliste"/>
        <w:jc w:val="both"/>
      </w:pPr>
    </w:p>
    <w:p w:rsidR="00C520BB" w:rsidRDefault="00C520BB" w:rsidP="00E229E2">
      <w:pPr>
        <w:pStyle w:val="Paragraphedeliste"/>
        <w:jc w:val="both"/>
      </w:pPr>
      <w:r>
        <w:t xml:space="preserve">D’une manière générale, il s’agit de tous les déchets susceptibles de blesser le personnel chargé de l’enlèvement des déchets ménagers, de créer des risques sanitaires ou bénéficiant </w:t>
      </w:r>
      <w:r w:rsidR="00C10D84">
        <w:t>d’une collecte spéciale en déchè</w:t>
      </w:r>
      <w:r>
        <w:t xml:space="preserve">terie. </w:t>
      </w:r>
    </w:p>
    <w:p w:rsidR="00C520BB" w:rsidRDefault="00C520BB" w:rsidP="00E229E2">
      <w:pPr>
        <w:pStyle w:val="Paragraphedeliste"/>
        <w:jc w:val="both"/>
      </w:pPr>
    </w:p>
    <w:p w:rsidR="00C520BB" w:rsidRDefault="00C520BB" w:rsidP="00E229E2">
      <w:pPr>
        <w:jc w:val="both"/>
      </w:pPr>
      <w:r>
        <w:lastRenderedPageBreak/>
        <w:t>Les déchets pris en charge par le Service Public d’Elimination des Déchets, qu’ils soient issus des particuliers ou des professionnels, doivent impérativement pouvoir être collectés sans sujétion technique particulière (en fonction de leurs caractéristiques, des quantités produites). Si les déchets ne sont pas assimilables aux déchets ménagers, un autre moyen d’évacuation devra être mis en place par l’usager (article 2224-14 du Code Général des Collectivité</w:t>
      </w:r>
      <w:r w:rsidR="00342D42">
        <w:t>s</w:t>
      </w:r>
      <w:r>
        <w:t xml:space="preserve"> Territoriale</w:t>
      </w:r>
      <w:r w:rsidR="00342D42">
        <w:t>s</w:t>
      </w:r>
      <w:r>
        <w:t xml:space="preserve">). </w:t>
      </w:r>
    </w:p>
    <w:p w:rsidR="00E6654B" w:rsidRDefault="00E6654B" w:rsidP="00E229E2">
      <w:pPr>
        <w:pStyle w:val="Paragraphedeliste"/>
        <w:jc w:val="both"/>
      </w:pPr>
    </w:p>
    <w:p w:rsidR="00C520BB" w:rsidRDefault="00C520BB" w:rsidP="00F3004F">
      <w:pPr>
        <w:pStyle w:val="Titre2"/>
      </w:pPr>
      <w:bookmarkStart w:id="9" w:name="_Toc509213977"/>
      <w:r>
        <w:t>3.2 - Les déchets recyclables</w:t>
      </w:r>
      <w:bookmarkEnd w:id="9"/>
      <w:r>
        <w:t xml:space="preserve"> </w:t>
      </w:r>
    </w:p>
    <w:p w:rsidR="00C520BB" w:rsidRDefault="00C520BB" w:rsidP="00F3004F">
      <w:pPr>
        <w:jc w:val="both"/>
      </w:pPr>
      <w:r>
        <w:t xml:space="preserve">Les déchets recyclables sont constitués des emballages ménagers, des </w:t>
      </w:r>
      <w:r w:rsidR="006C4F7B">
        <w:t>papiers</w:t>
      </w:r>
      <w:r>
        <w:t xml:space="preserve">, du verre et du textile. Ces déchets sont ramassés par deux types de collecte : la collecte en porte à porte, et en points d’apport volontaire. </w:t>
      </w:r>
    </w:p>
    <w:p w:rsidR="00C520BB" w:rsidRDefault="00C520BB" w:rsidP="00F3004F">
      <w:pPr>
        <w:jc w:val="both"/>
      </w:pPr>
    </w:p>
    <w:p w:rsidR="00F81D19" w:rsidRDefault="00C520BB" w:rsidP="00E229E2">
      <w:pPr>
        <w:pStyle w:val="Paragraphedeliste"/>
        <w:numPr>
          <w:ilvl w:val="0"/>
          <w:numId w:val="3"/>
        </w:numPr>
        <w:jc w:val="both"/>
      </w:pPr>
      <w:r>
        <w:t xml:space="preserve">Sont compris dans la collecte </w:t>
      </w:r>
      <w:r w:rsidR="00F30912">
        <w:t xml:space="preserve">au </w:t>
      </w:r>
      <w:r>
        <w:t>porte à porte</w:t>
      </w:r>
      <w:r w:rsidR="00F81D19">
        <w:t> :</w:t>
      </w:r>
    </w:p>
    <w:p w:rsidR="00F81D19" w:rsidRDefault="00F81D19" w:rsidP="00F81D19">
      <w:pPr>
        <w:pStyle w:val="Paragraphedeliste"/>
        <w:jc w:val="both"/>
      </w:pPr>
    </w:p>
    <w:p w:rsidR="00C520BB" w:rsidRDefault="00C520BB" w:rsidP="00E229E2">
      <w:pPr>
        <w:pStyle w:val="Paragraphedeliste"/>
        <w:jc w:val="both"/>
      </w:pPr>
      <w:r>
        <w:t xml:space="preserve">Seuls </w:t>
      </w:r>
      <w:r w:rsidR="00F81D19">
        <w:t xml:space="preserve">les éléments suivants peuvent </w:t>
      </w:r>
      <w:r>
        <w:t>être déposés vides</w:t>
      </w:r>
      <w:r w:rsidR="00F81D19">
        <w:t>, dans le bac à couvercle jaune</w:t>
      </w:r>
      <w:r>
        <w:t xml:space="preserve"> : </w:t>
      </w:r>
    </w:p>
    <w:p w:rsidR="00730265" w:rsidRPr="00E229E2" w:rsidRDefault="00730265" w:rsidP="00E229E2">
      <w:pPr>
        <w:pStyle w:val="Paragraphedeliste"/>
        <w:ind w:left="1080"/>
        <w:jc w:val="both"/>
        <w:rPr>
          <w:sz w:val="12"/>
          <w:szCs w:val="12"/>
        </w:rPr>
      </w:pPr>
    </w:p>
    <w:p w:rsidR="007516E2" w:rsidRDefault="00C520BB" w:rsidP="00C02572">
      <w:pPr>
        <w:pStyle w:val="Paragraphedeliste"/>
        <w:ind w:left="1080"/>
      </w:pPr>
      <w:r>
        <w:sym w:font="Symbol" w:char="F0B7"/>
      </w:r>
      <w:r>
        <w:t xml:space="preserve"> Plastiques Bouteilles alimentaires (eau, soda, lait, huile alimentaire), Flacons d’entretien (lessive, détergent), Flacons d’hygiène (gel douche, shampoing), Cubitainers. </w:t>
      </w:r>
    </w:p>
    <w:p w:rsidR="00730265" w:rsidRPr="00E229E2" w:rsidRDefault="00730265" w:rsidP="00C02572">
      <w:pPr>
        <w:pStyle w:val="Paragraphedeliste"/>
        <w:ind w:left="1080"/>
        <w:rPr>
          <w:sz w:val="12"/>
          <w:szCs w:val="12"/>
        </w:rPr>
      </w:pPr>
    </w:p>
    <w:p w:rsidR="007516E2" w:rsidRDefault="00C520BB" w:rsidP="00C02572">
      <w:pPr>
        <w:pStyle w:val="Paragraphedeliste"/>
        <w:ind w:left="1080"/>
      </w:pPr>
      <w:r>
        <w:sym w:font="Symbol" w:char="F0B7"/>
      </w:r>
      <w:r>
        <w:t xml:space="preserve"> Métal &amp; Aluminium Conserves, bidons de sirop, canettes, barquettes en aluminium, aérosols, boîtes et couvercles en métal. </w:t>
      </w:r>
    </w:p>
    <w:p w:rsidR="00730265" w:rsidRPr="0064473D" w:rsidRDefault="00730265" w:rsidP="00C02572">
      <w:pPr>
        <w:pStyle w:val="Paragraphedeliste"/>
        <w:ind w:left="1080"/>
        <w:rPr>
          <w:sz w:val="12"/>
          <w:szCs w:val="12"/>
        </w:rPr>
      </w:pPr>
    </w:p>
    <w:p w:rsidR="00523359" w:rsidRPr="0064473D" w:rsidRDefault="00C520BB" w:rsidP="00C02572">
      <w:pPr>
        <w:pStyle w:val="Paragraphedeliste"/>
        <w:ind w:left="1080"/>
      </w:pPr>
      <w:r w:rsidRPr="0064473D">
        <w:sym w:font="Symbol" w:char="F0B7"/>
      </w:r>
      <w:r w:rsidRPr="0064473D">
        <w:t xml:space="preserve"> Petits cartons</w:t>
      </w:r>
      <w:r w:rsidR="00661424" w:rsidRPr="0064473D">
        <w:t xml:space="preserve"> (p</w:t>
      </w:r>
      <w:r w:rsidRPr="0064473D">
        <w:t>aquets de lessives en carton, boîtes de céréales en carton, boîtes d’œufs</w:t>
      </w:r>
      <w:r w:rsidR="00523359" w:rsidRPr="0064473D">
        <w:t xml:space="preserve"> en carton</w:t>
      </w:r>
      <w:r w:rsidR="00661424" w:rsidRPr="0064473D">
        <w:t>) et</w:t>
      </w:r>
      <w:r w:rsidR="00523359" w:rsidRPr="0064473D">
        <w:t xml:space="preserve"> brique</w:t>
      </w:r>
      <w:r w:rsidR="00661424" w:rsidRPr="0064473D">
        <w:t>s</w:t>
      </w:r>
      <w:r w:rsidR="00523359" w:rsidRPr="0064473D">
        <w:t xml:space="preserve"> alimentaire</w:t>
      </w:r>
      <w:r w:rsidR="00661424" w:rsidRPr="0064473D">
        <w:t>s</w:t>
      </w:r>
      <w:r w:rsidR="00523359" w:rsidRPr="0064473D">
        <w:t>.</w:t>
      </w:r>
    </w:p>
    <w:p w:rsidR="00523359" w:rsidRPr="00E229E2" w:rsidRDefault="00523359" w:rsidP="00C02572">
      <w:pPr>
        <w:pStyle w:val="Paragraphedeliste"/>
        <w:ind w:left="1080"/>
        <w:rPr>
          <w:sz w:val="12"/>
          <w:szCs w:val="12"/>
        </w:rPr>
      </w:pPr>
    </w:p>
    <w:p w:rsidR="007516E2" w:rsidRDefault="00C520BB" w:rsidP="00215B00">
      <w:pPr>
        <w:pStyle w:val="Paragraphedeliste"/>
        <w:ind w:left="1080"/>
        <w:jc w:val="both"/>
      </w:pPr>
      <w:r>
        <w:t xml:space="preserve">Sont exclus de la collecte en bac jaune : les emballages souillés, les sacs et films plastiques, les barquettes, les pots de yaourt, le polystyrène, les </w:t>
      </w:r>
      <w:proofErr w:type="spellStart"/>
      <w:r>
        <w:t>couches-culottes</w:t>
      </w:r>
      <w:proofErr w:type="spellEnd"/>
      <w:r>
        <w:t>, les cartons de pizza, les</w:t>
      </w:r>
      <w:r w:rsidR="007516E2">
        <w:t xml:space="preserve"> flacons de produits dangereux</w:t>
      </w:r>
      <w:r w:rsidR="00F30912">
        <w:t>.</w:t>
      </w:r>
    </w:p>
    <w:p w:rsidR="00F30912" w:rsidRPr="00E229E2" w:rsidRDefault="00F30912" w:rsidP="00C02572">
      <w:pPr>
        <w:pStyle w:val="Paragraphedeliste"/>
        <w:ind w:left="1080"/>
        <w:rPr>
          <w:sz w:val="12"/>
          <w:szCs w:val="12"/>
        </w:rPr>
      </w:pPr>
    </w:p>
    <w:p w:rsidR="00F30912" w:rsidRDefault="00F81D19" w:rsidP="00C02572">
      <w:pPr>
        <w:pStyle w:val="Paragraphedeliste"/>
        <w:ind w:left="1080"/>
      </w:pPr>
      <w:r>
        <w:sym w:font="Symbol" w:char="F0B7"/>
      </w:r>
      <w:r>
        <w:t xml:space="preserve"> P</w:t>
      </w:r>
      <w:r w:rsidR="00F30912" w:rsidRPr="00E229E2">
        <w:t>apiers, journaux-revues-magazines, brochures, annuaires, papier d’impression,… à l</w:t>
      </w:r>
      <w:r>
        <w:t>’exception des papiers souillés.</w:t>
      </w:r>
    </w:p>
    <w:p w:rsidR="00F81D19" w:rsidRDefault="00F81D19" w:rsidP="00E229E2">
      <w:pPr>
        <w:pStyle w:val="Paragraphedeliste"/>
        <w:ind w:left="1080"/>
        <w:jc w:val="both"/>
      </w:pPr>
    </w:p>
    <w:p w:rsidR="00F81D19" w:rsidRDefault="00F81D19" w:rsidP="00F81D19">
      <w:pPr>
        <w:pStyle w:val="Paragraphedeliste"/>
        <w:jc w:val="both"/>
      </w:pPr>
      <w:r>
        <w:t xml:space="preserve">Seuls les éléments suivants peuvent être déposés vides, dans le bac à couvercle vert : </w:t>
      </w:r>
    </w:p>
    <w:p w:rsidR="00C02572" w:rsidRDefault="00C02572" w:rsidP="00F81D19">
      <w:pPr>
        <w:pStyle w:val="Paragraphedeliste"/>
        <w:jc w:val="both"/>
      </w:pPr>
    </w:p>
    <w:p w:rsidR="00C02572" w:rsidRDefault="00C02572" w:rsidP="00C02572">
      <w:pPr>
        <w:pStyle w:val="Paragraphedeliste"/>
        <w:ind w:left="1078" w:firstLine="14"/>
        <w:jc w:val="both"/>
      </w:pPr>
      <w:r>
        <w:sym w:font="Symbol" w:char="F0B7"/>
      </w:r>
      <w:r>
        <w:t xml:space="preserve"> Bouteilles, pots et bocaux en verre recyclable</w:t>
      </w:r>
    </w:p>
    <w:p w:rsidR="00C02572" w:rsidRDefault="00C02572" w:rsidP="00C02572">
      <w:pPr>
        <w:pStyle w:val="Paragraphedeliste"/>
        <w:ind w:left="1078" w:firstLine="14"/>
        <w:jc w:val="both"/>
      </w:pPr>
    </w:p>
    <w:p w:rsidR="00C02572" w:rsidRDefault="00C02572" w:rsidP="00C02572">
      <w:pPr>
        <w:pStyle w:val="Paragraphedeliste"/>
        <w:ind w:left="1078" w:firstLine="14"/>
        <w:jc w:val="both"/>
      </w:pPr>
      <w:r>
        <w:t>Sont exclus de la collecte en bac vert : les vitres, la vaisselle, la céramique, la porcelaine…</w:t>
      </w:r>
    </w:p>
    <w:p w:rsidR="00B46B28" w:rsidRDefault="00B46B28" w:rsidP="00E229E2">
      <w:pPr>
        <w:pStyle w:val="Paragraphedeliste"/>
        <w:jc w:val="both"/>
      </w:pPr>
    </w:p>
    <w:p w:rsidR="00661424" w:rsidRDefault="00C520BB" w:rsidP="00E229E2">
      <w:pPr>
        <w:pStyle w:val="Paragraphedeliste"/>
        <w:numPr>
          <w:ilvl w:val="0"/>
          <w:numId w:val="3"/>
        </w:numPr>
        <w:jc w:val="both"/>
      </w:pPr>
      <w:r>
        <w:t xml:space="preserve">Sont compris dans la </w:t>
      </w:r>
      <w:r w:rsidR="00661424">
        <w:t>collecte en apport volontaire :</w:t>
      </w:r>
    </w:p>
    <w:p w:rsidR="00C10D84" w:rsidRDefault="00C10D84" w:rsidP="00E229E2">
      <w:pPr>
        <w:pStyle w:val="Paragraphedeliste"/>
        <w:jc w:val="both"/>
      </w:pPr>
    </w:p>
    <w:p w:rsidR="00661424" w:rsidRDefault="00661424" w:rsidP="00E229E2">
      <w:pPr>
        <w:pStyle w:val="Paragraphedeliste"/>
        <w:jc w:val="both"/>
      </w:pPr>
      <w:r>
        <w:t xml:space="preserve">Le verre recyclable est </w:t>
      </w:r>
      <w:r w:rsidR="00F81D19">
        <w:t xml:space="preserve">également </w:t>
      </w:r>
      <w:r>
        <w:t xml:space="preserve">collecté </w:t>
      </w:r>
      <w:r w:rsidR="00C520BB">
        <w:t>grâce à la mise à disposition de points d’apport volontaire (P.A.V.), répartis dans différents e</w:t>
      </w:r>
      <w:r>
        <w:t>ndroits d</w:t>
      </w:r>
      <w:r w:rsidR="006E1E15">
        <w:t>u territoire.</w:t>
      </w:r>
    </w:p>
    <w:p w:rsidR="00053298" w:rsidRDefault="00053298" w:rsidP="00661424">
      <w:pPr>
        <w:pStyle w:val="Paragraphedeliste"/>
        <w:jc w:val="both"/>
        <w:rPr>
          <w:color w:val="FF0000"/>
        </w:rPr>
      </w:pPr>
    </w:p>
    <w:p w:rsidR="00C10D84" w:rsidRDefault="00C10D84" w:rsidP="00C10D84">
      <w:pPr>
        <w:ind w:left="709"/>
        <w:jc w:val="both"/>
      </w:pPr>
      <w:r>
        <w:t>Sont exclus de la collecte du verre en apport volontaire : les vitres, la vaisselle, la céramique, la porcelaine…</w:t>
      </w:r>
    </w:p>
    <w:p w:rsidR="00C10D84" w:rsidRPr="00661424" w:rsidRDefault="00C10D84" w:rsidP="00661424">
      <w:pPr>
        <w:pStyle w:val="Paragraphedeliste"/>
        <w:jc w:val="both"/>
      </w:pPr>
    </w:p>
    <w:p w:rsidR="007516E2" w:rsidRDefault="00C520BB" w:rsidP="00F3004F">
      <w:pPr>
        <w:pStyle w:val="Titre2"/>
      </w:pPr>
      <w:bookmarkStart w:id="10" w:name="_Toc509213978"/>
      <w:r>
        <w:t xml:space="preserve">3.3 - Les </w:t>
      </w:r>
      <w:r w:rsidR="00A12E2E">
        <w:t xml:space="preserve">objets </w:t>
      </w:r>
      <w:r>
        <w:t>encombrants</w:t>
      </w:r>
      <w:bookmarkEnd w:id="10"/>
      <w:r>
        <w:t xml:space="preserve"> </w:t>
      </w:r>
    </w:p>
    <w:p w:rsidR="007516E2" w:rsidRDefault="00C520BB" w:rsidP="007516E2">
      <w:pPr>
        <w:jc w:val="both"/>
      </w:pPr>
      <w:r>
        <w:t xml:space="preserve">Cette dénomination comprend tous les objets provenant exclusivement d'un usage domestique, et qui par leur nature, ne peuvent pas être collectés avec les ordures ménagères. Ces déchets sont ensuite acheminés vers des I.S.D.N.D. (Installation de Stockage de Déchets Non Dangereux) pour enfouissement. </w:t>
      </w:r>
    </w:p>
    <w:p w:rsidR="00E229E2" w:rsidRDefault="00E229E2" w:rsidP="007516E2">
      <w:pPr>
        <w:jc w:val="both"/>
      </w:pPr>
    </w:p>
    <w:p w:rsidR="007516E2" w:rsidRDefault="00C520BB" w:rsidP="00F30912">
      <w:r>
        <w:t xml:space="preserve">Ne pas déposer avec les </w:t>
      </w:r>
      <w:r w:rsidR="00DE0F61">
        <w:t xml:space="preserve">objets </w:t>
      </w:r>
      <w:r>
        <w:t xml:space="preserve">encombrants : </w:t>
      </w:r>
    </w:p>
    <w:p w:rsidR="00A12E2E" w:rsidRDefault="00661424" w:rsidP="00053298">
      <w:pPr>
        <w:pStyle w:val="Paragraphedeliste"/>
        <w:numPr>
          <w:ilvl w:val="0"/>
          <w:numId w:val="7"/>
        </w:numPr>
        <w:jc w:val="both"/>
      </w:pPr>
      <w:r>
        <w:t>cartons d’emballage</w:t>
      </w:r>
      <w:r w:rsidR="00A12E2E">
        <w:t>,</w:t>
      </w:r>
    </w:p>
    <w:p w:rsidR="007516E2" w:rsidRDefault="00C520BB" w:rsidP="00053298">
      <w:pPr>
        <w:pStyle w:val="Paragraphedeliste"/>
        <w:numPr>
          <w:ilvl w:val="0"/>
          <w:numId w:val="7"/>
        </w:numPr>
        <w:jc w:val="both"/>
      </w:pPr>
      <w:r>
        <w:t>Déchets d’Equipements Electriques et Electroniques (</w:t>
      </w:r>
      <w:r w:rsidR="00A12E2E">
        <w:t xml:space="preserve">DEEE : </w:t>
      </w:r>
      <w:r>
        <w:t>réfrigérateurs, machines à laver, fours, micro-ondes</w:t>
      </w:r>
      <w:r w:rsidR="00A12E2E">
        <w:t>, matériel informatique, petits appareils électroménagers</w:t>
      </w:r>
      <w:r>
        <w:t xml:space="preserve">…), </w:t>
      </w:r>
    </w:p>
    <w:p w:rsidR="007516E2" w:rsidRPr="00413745" w:rsidRDefault="00C520BB" w:rsidP="00053298">
      <w:pPr>
        <w:pStyle w:val="Paragraphedeliste"/>
        <w:numPr>
          <w:ilvl w:val="0"/>
          <w:numId w:val="7"/>
        </w:numPr>
        <w:jc w:val="both"/>
        <w:rPr>
          <w:highlight w:val="yellow"/>
        </w:rPr>
      </w:pPr>
      <w:r w:rsidRPr="00413745">
        <w:rPr>
          <w:highlight w:val="yellow"/>
        </w:rPr>
        <w:t xml:space="preserve">tous déchets supérieurs à 50 kg </w:t>
      </w:r>
      <w:r w:rsidR="00215B00" w:rsidRPr="00413745">
        <w:rPr>
          <w:highlight w:val="yellow"/>
        </w:rPr>
        <w:t xml:space="preserve">par pièce </w:t>
      </w:r>
      <w:r w:rsidRPr="00413745">
        <w:rPr>
          <w:highlight w:val="yellow"/>
        </w:rPr>
        <w:t xml:space="preserve">et qui excèdent 2 m de long, </w:t>
      </w:r>
    </w:p>
    <w:p w:rsidR="007516E2" w:rsidRDefault="00C520BB" w:rsidP="00053298">
      <w:pPr>
        <w:pStyle w:val="Paragraphedeliste"/>
        <w:numPr>
          <w:ilvl w:val="0"/>
          <w:numId w:val="7"/>
        </w:numPr>
        <w:jc w:val="both"/>
      </w:pPr>
      <w:r>
        <w:t xml:space="preserve">bouteilles et cartouches de gaz, </w:t>
      </w:r>
    </w:p>
    <w:p w:rsidR="007516E2" w:rsidRDefault="00C520BB" w:rsidP="00053298">
      <w:pPr>
        <w:pStyle w:val="Paragraphedeliste"/>
        <w:numPr>
          <w:ilvl w:val="0"/>
          <w:numId w:val="7"/>
        </w:numPr>
        <w:jc w:val="both"/>
      </w:pPr>
      <w:r>
        <w:t xml:space="preserve">extincteurs, </w:t>
      </w:r>
    </w:p>
    <w:p w:rsidR="007516E2" w:rsidRDefault="00C520BB" w:rsidP="00053298">
      <w:pPr>
        <w:pStyle w:val="Paragraphedeliste"/>
        <w:numPr>
          <w:ilvl w:val="0"/>
          <w:numId w:val="7"/>
        </w:numPr>
        <w:jc w:val="both"/>
      </w:pPr>
      <w:r>
        <w:t>déchets ménagers spéciaux (produits chimiques, peintures...),</w:t>
      </w:r>
    </w:p>
    <w:p w:rsidR="007516E2" w:rsidRDefault="00C520BB" w:rsidP="00053298">
      <w:pPr>
        <w:pStyle w:val="Paragraphedeliste"/>
        <w:numPr>
          <w:ilvl w:val="0"/>
          <w:numId w:val="7"/>
        </w:numPr>
        <w:jc w:val="both"/>
      </w:pPr>
      <w:r>
        <w:lastRenderedPageBreak/>
        <w:t>déchets automobiles (huile moteur, batteries, pneus, pièces de véhicule notamment mo</w:t>
      </w:r>
      <w:r w:rsidR="006E1E15">
        <w:t xml:space="preserve">teurs, </w:t>
      </w:r>
      <w:proofErr w:type="spellStart"/>
      <w:r w:rsidR="006E1E15">
        <w:t>pare-brises</w:t>
      </w:r>
      <w:proofErr w:type="spellEnd"/>
      <w:r w:rsidR="006E1E15">
        <w:t xml:space="preserve">, pare-chocs, </w:t>
      </w:r>
      <w:r>
        <w:t xml:space="preserve">...), </w:t>
      </w:r>
    </w:p>
    <w:p w:rsidR="007516E2" w:rsidRDefault="00C520BB" w:rsidP="00053298">
      <w:pPr>
        <w:pStyle w:val="Paragraphedeliste"/>
        <w:numPr>
          <w:ilvl w:val="0"/>
          <w:numId w:val="7"/>
        </w:numPr>
        <w:jc w:val="both"/>
      </w:pPr>
      <w:r>
        <w:t xml:space="preserve">végétaux, gravats, béton, amiante, </w:t>
      </w:r>
    </w:p>
    <w:p w:rsidR="00053298" w:rsidRDefault="00C520BB" w:rsidP="00053298">
      <w:pPr>
        <w:pStyle w:val="Paragraphedeliste"/>
        <w:numPr>
          <w:ilvl w:val="0"/>
          <w:numId w:val="7"/>
        </w:numPr>
        <w:jc w:val="both"/>
      </w:pPr>
      <w:r>
        <w:t>le matériel professionnel, le matériel agricole,</w:t>
      </w:r>
    </w:p>
    <w:p w:rsidR="00053298" w:rsidRDefault="00C520BB" w:rsidP="00053298">
      <w:pPr>
        <w:pStyle w:val="Paragraphedeliste"/>
        <w:numPr>
          <w:ilvl w:val="0"/>
          <w:numId w:val="7"/>
        </w:numPr>
        <w:jc w:val="both"/>
      </w:pPr>
      <w:r>
        <w:t xml:space="preserve">ferrailles. </w:t>
      </w:r>
    </w:p>
    <w:p w:rsidR="00053298" w:rsidRDefault="00053298" w:rsidP="00B46B28">
      <w:pPr>
        <w:ind w:left="1134"/>
        <w:jc w:val="both"/>
      </w:pPr>
    </w:p>
    <w:p w:rsidR="007516E2" w:rsidRDefault="00C520BB" w:rsidP="00B46B28">
      <w:pPr>
        <w:ind w:left="1134"/>
        <w:jc w:val="both"/>
      </w:pPr>
      <w:r>
        <w:t xml:space="preserve">Cette liste n’est pas exhaustive. </w:t>
      </w:r>
    </w:p>
    <w:p w:rsidR="00342D42" w:rsidRDefault="00342D42" w:rsidP="00B46B28"/>
    <w:p w:rsidR="00E229E2" w:rsidRDefault="00E229E2" w:rsidP="00B46B28"/>
    <w:p w:rsidR="007516E2" w:rsidRPr="00342D42" w:rsidRDefault="00C520BB" w:rsidP="00E229E2">
      <w:pPr>
        <w:pStyle w:val="Titre1"/>
      </w:pPr>
      <w:bookmarkStart w:id="11" w:name="_Toc509213979"/>
      <w:r w:rsidRPr="00342D42">
        <w:t>Chapitre 4 – Organisation de la collecte des déchets ménagers</w:t>
      </w:r>
      <w:bookmarkEnd w:id="11"/>
      <w:r w:rsidRPr="00342D42">
        <w:t xml:space="preserve"> </w:t>
      </w:r>
    </w:p>
    <w:p w:rsidR="007516E2" w:rsidRDefault="00C520BB" w:rsidP="00F3004F">
      <w:pPr>
        <w:pStyle w:val="Titre2"/>
      </w:pPr>
      <w:bookmarkStart w:id="12" w:name="_Toc509213980"/>
      <w:r>
        <w:t>4.1 Dispositions générales</w:t>
      </w:r>
      <w:bookmarkEnd w:id="12"/>
      <w:r>
        <w:t xml:space="preserve"> </w:t>
      </w:r>
    </w:p>
    <w:p w:rsidR="007516E2" w:rsidRPr="00661560" w:rsidRDefault="00C520BB" w:rsidP="007516E2">
      <w:pPr>
        <w:jc w:val="both"/>
      </w:pPr>
      <w:r w:rsidRPr="00661560">
        <w:t xml:space="preserve">La fréquence de collecte est déterminée en fonction de la typologie des communes. Les jours de collecte sont établis par le </w:t>
      </w:r>
      <w:r w:rsidR="00E6654B" w:rsidRPr="00661560">
        <w:t>SMIRTOM</w:t>
      </w:r>
      <w:r w:rsidRPr="00661560">
        <w:t xml:space="preserve"> </w:t>
      </w:r>
      <w:r w:rsidR="00C02572" w:rsidRPr="00661560">
        <w:t xml:space="preserve">du Vexin </w:t>
      </w:r>
      <w:r w:rsidRPr="00661560">
        <w:t>en fonction des contraintes de collecte et pour assurer l’efficience du service</w:t>
      </w:r>
      <w:r w:rsidR="008D1A49" w:rsidRPr="00661560">
        <w:t xml:space="preserve">. Ils sont communiqués aux communes </w:t>
      </w:r>
      <w:r w:rsidRPr="00661560">
        <w:t>à chaque fin d’année par l’intermédiaire des calendriers de collecte. Les colle</w:t>
      </w:r>
      <w:r w:rsidR="008D1A49" w:rsidRPr="00661560">
        <w:t>ctes sont effectuées tous les jours de la semaine</w:t>
      </w:r>
      <w:r w:rsidR="007516E2" w:rsidRPr="00661560">
        <w:t xml:space="preserve"> durant toute l’année. </w:t>
      </w:r>
    </w:p>
    <w:p w:rsidR="00B46B28" w:rsidRPr="00661560" w:rsidRDefault="00B46B28" w:rsidP="00B46B28">
      <w:pPr>
        <w:jc w:val="both"/>
      </w:pPr>
    </w:p>
    <w:p w:rsidR="002F77CB" w:rsidRPr="00661560" w:rsidRDefault="002F77CB" w:rsidP="002F77CB">
      <w:pPr>
        <w:jc w:val="both"/>
      </w:pPr>
      <w:r w:rsidRPr="00661560">
        <w:t>Pour être collecté, chaque type de déchet devra être présenté dans le bac approprié et fourni exclusivement par le SMIRTOM du Vexin :</w:t>
      </w:r>
    </w:p>
    <w:p w:rsidR="002F77CB" w:rsidRPr="00661560" w:rsidRDefault="002F77CB" w:rsidP="002F77CB">
      <w:pPr>
        <w:pStyle w:val="Paragraphedeliste"/>
        <w:numPr>
          <w:ilvl w:val="0"/>
          <w:numId w:val="9"/>
        </w:numPr>
        <w:jc w:val="both"/>
      </w:pPr>
      <w:r w:rsidRPr="00661560">
        <w:t>Ordures ménagères résiduelles : bac à couvercle marron/grenat</w:t>
      </w:r>
    </w:p>
    <w:p w:rsidR="002F77CB" w:rsidRPr="00661560" w:rsidRDefault="002F77CB" w:rsidP="002F77CB">
      <w:pPr>
        <w:pStyle w:val="Paragraphedeliste"/>
        <w:numPr>
          <w:ilvl w:val="0"/>
          <w:numId w:val="9"/>
        </w:numPr>
        <w:jc w:val="both"/>
      </w:pPr>
      <w:r w:rsidRPr="00661560">
        <w:t>Emballages et papiers : bac à couvercle jaune</w:t>
      </w:r>
    </w:p>
    <w:p w:rsidR="002F77CB" w:rsidRPr="00661560" w:rsidRDefault="002F77CB" w:rsidP="002F77CB">
      <w:pPr>
        <w:pStyle w:val="Paragraphedeliste"/>
        <w:numPr>
          <w:ilvl w:val="0"/>
          <w:numId w:val="9"/>
        </w:numPr>
        <w:jc w:val="both"/>
      </w:pPr>
      <w:r w:rsidRPr="00661560">
        <w:t>Verre : bac à couvercle vert</w:t>
      </w:r>
    </w:p>
    <w:p w:rsidR="002F77CB" w:rsidRDefault="002F77CB" w:rsidP="00B46B28">
      <w:pPr>
        <w:jc w:val="both"/>
      </w:pPr>
    </w:p>
    <w:p w:rsidR="007516E2" w:rsidRDefault="00C520BB" w:rsidP="00F3004F">
      <w:pPr>
        <w:pStyle w:val="Titre2"/>
      </w:pPr>
      <w:bookmarkStart w:id="13" w:name="_Toc509213981"/>
      <w:r>
        <w:t>4.2 Cas particuliers</w:t>
      </w:r>
      <w:bookmarkEnd w:id="13"/>
      <w:r>
        <w:t xml:space="preserve"> </w:t>
      </w:r>
    </w:p>
    <w:p w:rsidR="007516E2" w:rsidRDefault="00C520BB" w:rsidP="00F3004F">
      <w:pPr>
        <w:pStyle w:val="Titre3"/>
      </w:pPr>
      <w:bookmarkStart w:id="14" w:name="_Toc509213982"/>
      <w:r>
        <w:t>4.2.1 –</w:t>
      </w:r>
      <w:r w:rsidR="008D1A49">
        <w:t xml:space="preserve"> Collecte des j</w:t>
      </w:r>
      <w:r>
        <w:t>ours fériés</w:t>
      </w:r>
      <w:bookmarkEnd w:id="14"/>
      <w:r>
        <w:t xml:space="preserve"> </w:t>
      </w:r>
    </w:p>
    <w:p w:rsidR="008D1A49" w:rsidRPr="0064473D" w:rsidRDefault="00C520BB" w:rsidP="007516E2">
      <w:pPr>
        <w:jc w:val="both"/>
      </w:pPr>
      <w:r w:rsidRPr="0064473D">
        <w:t xml:space="preserve">Les jours fériés </w:t>
      </w:r>
      <w:r w:rsidR="00342D42" w:rsidRPr="0064473D">
        <w:t xml:space="preserve">font l’objet d’un service </w:t>
      </w:r>
      <w:r w:rsidRPr="0064473D">
        <w:t>de collecte</w:t>
      </w:r>
      <w:r w:rsidR="008D1A49" w:rsidRPr="0064473D">
        <w:t>.</w:t>
      </w:r>
    </w:p>
    <w:p w:rsidR="007516E2" w:rsidRPr="0064473D" w:rsidRDefault="008D1A49" w:rsidP="007516E2">
      <w:pPr>
        <w:jc w:val="both"/>
      </w:pPr>
      <w:r w:rsidRPr="0064473D">
        <w:t>Pour le 1</w:t>
      </w:r>
      <w:r w:rsidR="00342D42" w:rsidRPr="0064473D">
        <w:rPr>
          <w:vertAlign w:val="superscript"/>
        </w:rPr>
        <w:t>er</w:t>
      </w:r>
      <w:r w:rsidR="00342D42" w:rsidRPr="0064473D">
        <w:t xml:space="preserve"> mai, </w:t>
      </w:r>
      <w:r w:rsidRPr="0064473D">
        <w:t>le maintien de la collecte sera défini chaque année avec le prestataire. En cas de non maintien, la collecte ne sera pas</w:t>
      </w:r>
      <w:r w:rsidR="00342D42" w:rsidRPr="0064473D">
        <w:t xml:space="preserve"> rattrapé</w:t>
      </w:r>
      <w:r w:rsidRPr="0064473D">
        <w:t>e</w:t>
      </w:r>
      <w:r w:rsidR="00C520BB" w:rsidRPr="0064473D">
        <w:t xml:space="preserve"> </w:t>
      </w:r>
      <w:r w:rsidR="00342D42" w:rsidRPr="0064473D">
        <w:t xml:space="preserve">sauf </w:t>
      </w:r>
      <w:r w:rsidR="00C520BB" w:rsidRPr="0064473D">
        <w:t>si l’intervalle entre deu</w:t>
      </w:r>
      <w:r w:rsidR="00342D42" w:rsidRPr="0064473D">
        <w:t xml:space="preserve">x collectes est trop important. </w:t>
      </w:r>
    </w:p>
    <w:p w:rsidR="007516E2" w:rsidRDefault="007516E2" w:rsidP="007516E2">
      <w:pPr>
        <w:jc w:val="both"/>
      </w:pPr>
    </w:p>
    <w:p w:rsidR="007516E2" w:rsidRDefault="00C520BB" w:rsidP="00F3004F">
      <w:pPr>
        <w:pStyle w:val="Titre3"/>
      </w:pPr>
      <w:bookmarkStart w:id="15" w:name="_Toc509213983"/>
      <w:r>
        <w:t>4.2.2 Rattrapage des collectes – intempéries</w:t>
      </w:r>
      <w:bookmarkEnd w:id="15"/>
      <w:r>
        <w:t xml:space="preserve"> </w:t>
      </w:r>
    </w:p>
    <w:p w:rsidR="007516E2" w:rsidRDefault="00C520BB" w:rsidP="007516E2">
      <w:pPr>
        <w:jc w:val="both"/>
      </w:pPr>
      <w:r>
        <w:t xml:space="preserve">Lors d’évènements climatiques impactant la circulation des camions de collecte, le </w:t>
      </w:r>
      <w:r w:rsidR="00E6654B">
        <w:t>SMIRTOM</w:t>
      </w:r>
      <w:r w:rsidR="00661424">
        <w:t xml:space="preserve"> du Vexin</w:t>
      </w:r>
      <w:r>
        <w:t xml:space="preserve"> se réserve la possibilité de ne pas sortir les camions lorsque les conditions de sécurité ne sont pas garanties, à la fois pour les équipages de collecte et pour les citoyens. En tout état de cause, le collecteur appliquera les dispositions prises par les arrêtés préfectoraux. Le </w:t>
      </w:r>
      <w:r w:rsidR="00E6654B">
        <w:t>SMIRTOM</w:t>
      </w:r>
      <w:r w:rsidR="00B809D8">
        <w:t xml:space="preserve"> </w:t>
      </w:r>
      <w:r w:rsidR="00661424">
        <w:t xml:space="preserve">du Vexin </w:t>
      </w:r>
      <w:r>
        <w:t>informe</w:t>
      </w:r>
      <w:r w:rsidR="00B809D8">
        <w:t xml:space="preserve">ra </w:t>
      </w:r>
      <w:r>
        <w:t xml:space="preserve">les mairies de l’arrêt du service de collecte, et de l’éventuelle date de rattrapage. </w:t>
      </w:r>
    </w:p>
    <w:p w:rsidR="007516E2" w:rsidRDefault="007516E2" w:rsidP="007516E2">
      <w:pPr>
        <w:jc w:val="both"/>
      </w:pPr>
    </w:p>
    <w:p w:rsidR="007516E2" w:rsidRDefault="00C520BB" w:rsidP="00F3004F">
      <w:pPr>
        <w:pStyle w:val="Titre3"/>
      </w:pPr>
      <w:bookmarkStart w:id="16" w:name="_Toc509213984"/>
      <w:r>
        <w:t>4.2.3 Collecte des rues en travaux</w:t>
      </w:r>
      <w:bookmarkEnd w:id="16"/>
      <w:r>
        <w:t xml:space="preserve"> </w:t>
      </w:r>
    </w:p>
    <w:p w:rsidR="007516E2" w:rsidRPr="00661560" w:rsidRDefault="00C520BB" w:rsidP="007516E2">
      <w:pPr>
        <w:jc w:val="both"/>
      </w:pPr>
      <w:r w:rsidRPr="00661560">
        <w:t xml:space="preserve">Le </w:t>
      </w:r>
      <w:r w:rsidR="00E6654B" w:rsidRPr="00661560">
        <w:t>SMIRTOM</w:t>
      </w:r>
      <w:r w:rsidRPr="00661560">
        <w:t xml:space="preserve"> </w:t>
      </w:r>
      <w:r w:rsidR="00F52F0C" w:rsidRPr="00661560">
        <w:t xml:space="preserve">du Vexin </w:t>
      </w:r>
      <w:r w:rsidRPr="00661560">
        <w:t xml:space="preserve">devra être avisé au moins 15 jours avant tous travaux de voirie, par arrêté transmis par mail ou par fax, qui pourraient impacter la circulation </w:t>
      </w:r>
      <w:r w:rsidR="00C10D84" w:rsidRPr="00661560">
        <w:t>des camions de collecte</w:t>
      </w:r>
      <w:r w:rsidRPr="00661560">
        <w:t xml:space="preserve">, pour trouver une solution provisoire permettant la collecte. Aucun aménagement ne sera organisé sans la production dudit arrêté. </w:t>
      </w:r>
    </w:p>
    <w:p w:rsidR="007516E2" w:rsidRDefault="007516E2" w:rsidP="007516E2">
      <w:pPr>
        <w:jc w:val="both"/>
      </w:pPr>
    </w:p>
    <w:p w:rsidR="007516E2" w:rsidRDefault="00C520BB" w:rsidP="007516E2">
      <w:pPr>
        <w:jc w:val="both"/>
      </w:pPr>
      <w:r>
        <w:t xml:space="preserve">Ces mesures, étudiées au cas par cas, sont classifiables en deux catégories : </w:t>
      </w:r>
    </w:p>
    <w:p w:rsidR="007516E2" w:rsidRDefault="00C520BB" w:rsidP="007516E2">
      <w:pPr>
        <w:ind w:left="708"/>
        <w:jc w:val="both"/>
      </w:pPr>
      <w:r>
        <w:sym w:font="Symbol" w:char="F0B7"/>
      </w:r>
      <w:r>
        <w:t xml:space="preserve"> Soit, les habitants ou le responsable de chantier doivent apporter leurs bacs à une extrémité de la rue en chantier accessible par la benne de collecte ; </w:t>
      </w:r>
    </w:p>
    <w:p w:rsidR="007516E2" w:rsidRDefault="00C520BB" w:rsidP="007516E2">
      <w:pPr>
        <w:ind w:left="708"/>
        <w:jc w:val="both"/>
      </w:pPr>
      <w:r>
        <w:sym w:font="Symbol" w:char="F0B7"/>
      </w:r>
      <w:r>
        <w:t xml:space="preserve"> Soit, des bacs spécifiques collectifs sont mis à disposition des habitants à une/aux extrémité(s) des rues en chantier accessible par la benne de collecte. </w:t>
      </w:r>
    </w:p>
    <w:p w:rsidR="00A12E2E" w:rsidRDefault="00A12E2E" w:rsidP="007516E2">
      <w:pPr>
        <w:jc w:val="both"/>
      </w:pPr>
    </w:p>
    <w:p w:rsidR="007516E2" w:rsidRDefault="00C520BB" w:rsidP="00F3004F">
      <w:pPr>
        <w:pStyle w:val="Titre2"/>
      </w:pPr>
      <w:bookmarkStart w:id="17" w:name="_Toc509213985"/>
      <w:r>
        <w:t>4.3 - Les ordures ménagères résiduelles</w:t>
      </w:r>
      <w:bookmarkEnd w:id="17"/>
    </w:p>
    <w:p w:rsidR="007516E2" w:rsidRDefault="00A12E2E" w:rsidP="00F3004F">
      <w:pPr>
        <w:pStyle w:val="Titre3"/>
      </w:pPr>
      <w:bookmarkStart w:id="18" w:name="_Toc509213986"/>
      <w:r>
        <w:t>4.3.1 Collecte au porte à porte</w:t>
      </w:r>
      <w:bookmarkEnd w:id="18"/>
    </w:p>
    <w:p w:rsidR="00A9717B" w:rsidRDefault="00C520BB" w:rsidP="00F52F0C">
      <w:pPr>
        <w:jc w:val="both"/>
      </w:pPr>
      <w:r w:rsidRPr="00413745">
        <w:rPr>
          <w:highlight w:val="yellow"/>
        </w:rPr>
        <w:t xml:space="preserve">Les ordures ménagères doivent être mises dans des sacs fermés avant d’être déposées dans les </w:t>
      </w:r>
      <w:r w:rsidR="002F77CB" w:rsidRPr="00413745">
        <w:rPr>
          <w:highlight w:val="yellow"/>
        </w:rPr>
        <w:t>bacs à couvercle marron/grenat</w:t>
      </w:r>
      <w:r w:rsidR="00F52F0C" w:rsidRPr="00413745">
        <w:rPr>
          <w:highlight w:val="yellow"/>
        </w:rPr>
        <w:t xml:space="preserve"> fournis par le</w:t>
      </w:r>
      <w:r w:rsidR="00661424" w:rsidRPr="00413745">
        <w:rPr>
          <w:highlight w:val="yellow"/>
        </w:rPr>
        <w:t xml:space="preserve"> SMIRTOM du Vexin</w:t>
      </w:r>
      <w:r w:rsidRPr="00413745">
        <w:rPr>
          <w:highlight w:val="yellow"/>
        </w:rPr>
        <w:t xml:space="preserve">. </w:t>
      </w:r>
      <w:r w:rsidR="00F52F0C" w:rsidRPr="00413745">
        <w:rPr>
          <w:highlight w:val="yellow"/>
        </w:rPr>
        <w:t xml:space="preserve">Tout déchet </w:t>
      </w:r>
      <w:r w:rsidRPr="00413745">
        <w:rPr>
          <w:highlight w:val="yellow"/>
        </w:rPr>
        <w:t>en dehors du</w:t>
      </w:r>
      <w:r w:rsidR="00F52F0C" w:rsidRPr="00413745">
        <w:rPr>
          <w:highlight w:val="yellow"/>
        </w:rPr>
        <w:t xml:space="preserve"> dit </w:t>
      </w:r>
      <w:r w:rsidR="002F77CB" w:rsidRPr="00413745">
        <w:rPr>
          <w:highlight w:val="yellow"/>
        </w:rPr>
        <w:t>bac</w:t>
      </w:r>
      <w:r w:rsidRPr="00413745">
        <w:rPr>
          <w:highlight w:val="yellow"/>
        </w:rPr>
        <w:t xml:space="preserve"> </w:t>
      </w:r>
      <w:r w:rsidR="00F52F0C" w:rsidRPr="00413745">
        <w:rPr>
          <w:highlight w:val="yellow"/>
        </w:rPr>
        <w:t xml:space="preserve">est </w:t>
      </w:r>
      <w:r w:rsidRPr="00413745">
        <w:rPr>
          <w:highlight w:val="yellow"/>
        </w:rPr>
        <w:t>refusé à la collecte.</w:t>
      </w:r>
      <w:r>
        <w:t xml:space="preserve"> </w:t>
      </w:r>
    </w:p>
    <w:p w:rsidR="007516E2" w:rsidRDefault="007516E2" w:rsidP="007516E2">
      <w:pPr>
        <w:jc w:val="both"/>
      </w:pPr>
    </w:p>
    <w:p w:rsidR="007516E2" w:rsidRDefault="00C520BB" w:rsidP="00F3004F">
      <w:pPr>
        <w:pStyle w:val="Titre3"/>
      </w:pPr>
      <w:bookmarkStart w:id="19" w:name="_Toc509213987"/>
      <w:r>
        <w:lastRenderedPageBreak/>
        <w:t>4.3.2 Co</w:t>
      </w:r>
      <w:r w:rsidR="007516E2">
        <w:t>llecte en point de regroupement</w:t>
      </w:r>
      <w:r w:rsidR="003F3E5A">
        <w:t xml:space="preserve"> ou de présentation</w:t>
      </w:r>
      <w:bookmarkEnd w:id="19"/>
    </w:p>
    <w:p w:rsidR="00A036B4" w:rsidRPr="0064473D" w:rsidRDefault="00A036B4" w:rsidP="00A036B4">
      <w:pPr>
        <w:jc w:val="both"/>
      </w:pPr>
      <w:r w:rsidRPr="0064473D">
        <w:t>Points de présentation :</w:t>
      </w:r>
      <w:r w:rsidR="00661424" w:rsidRPr="0064473D">
        <w:t xml:space="preserve"> Emplacement où les usagers viennent déposer leurs bacs de collecte. Les bacs doivent être présentés la veille au soir du ramassage et récupérés dans la journée qui suit.</w:t>
      </w:r>
    </w:p>
    <w:p w:rsidR="00E229E2" w:rsidRPr="0064473D" w:rsidRDefault="00E229E2" w:rsidP="00A036B4">
      <w:pPr>
        <w:jc w:val="both"/>
      </w:pPr>
    </w:p>
    <w:p w:rsidR="00A036B4" w:rsidRPr="0064473D" w:rsidRDefault="00A036B4" w:rsidP="00A036B4">
      <w:pPr>
        <w:jc w:val="both"/>
      </w:pPr>
      <w:r w:rsidRPr="0064473D">
        <w:t>Points de regroupement :</w:t>
      </w:r>
      <w:r w:rsidR="00661424" w:rsidRPr="0064473D">
        <w:t xml:space="preserve"> Bacs mis à disposition des usagers pour déposer leurs déchets. Les bacs restent en permanence à cet emplacement.</w:t>
      </w:r>
    </w:p>
    <w:p w:rsidR="00E229E2" w:rsidRPr="00A036B4" w:rsidRDefault="00E229E2" w:rsidP="00A036B4">
      <w:pPr>
        <w:jc w:val="both"/>
        <w:rPr>
          <w:color w:val="FF0000"/>
        </w:rPr>
      </w:pPr>
    </w:p>
    <w:p w:rsidR="003F3E5A" w:rsidRDefault="00C520BB" w:rsidP="00CC52B1">
      <w:pPr>
        <w:jc w:val="both"/>
      </w:pPr>
      <w:r>
        <w:t>Ce</w:t>
      </w:r>
      <w:r w:rsidR="003F3E5A">
        <w:t>s</w:t>
      </w:r>
      <w:r>
        <w:t xml:space="preserve"> type</w:t>
      </w:r>
      <w:r w:rsidR="003F3E5A">
        <w:t>s de collecte sont</w:t>
      </w:r>
      <w:r>
        <w:t xml:space="preserve"> utilisé</w:t>
      </w:r>
      <w:r w:rsidR="00661424">
        <w:t>s</w:t>
      </w:r>
      <w:r>
        <w:t xml:space="preserve"> dans les zones où des contraintes rendent difficile la collecte </w:t>
      </w:r>
      <w:r w:rsidR="00A12E2E">
        <w:t>au</w:t>
      </w:r>
      <w:r>
        <w:t xml:space="preserve"> porte à porte (habitation trop proche, rue étroite, lieu d'affluence</w:t>
      </w:r>
      <w:r w:rsidR="00661424">
        <w:t xml:space="preserve"> forte, défaut d'emplacement…).</w:t>
      </w:r>
    </w:p>
    <w:p w:rsidR="00E229E2" w:rsidRDefault="00E229E2" w:rsidP="00CC52B1">
      <w:pPr>
        <w:jc w:val="both"/>
      </w:pPr>
    </w:p>
    <w:p w:rsidR="003F3E5A" w:rsidRDefault="003F3E5A" w:rsidP="00CC52B1">
      <w:pPr>
        <w:jc w:val="both"/>
      </w:pPr>
      <w:r>
        <w:t>Des emplacements sont définis po</w:t>
      </w:r>
      <w:r w:rsidR="00C520BB">
        <w:t>ur le</w:t>
      </w:r>
      <w:r>
        <w:t>s point</w:t>
      </w:r>
      <w:r w:rsidR="00661424">
        <w:t>s</w:t>
      </w:r>
      <w:r>
        <w:t xml:space="preserve"> de regroupement ou de présentation s</w:t>
      </w:r>
      <w:r w:rsidR="00C520BB">
        <w:t>ur le domaine public.</w:t>
      </w:r>
      <w:r w:rsidR="00342D42">
        <w:t xml:space="preserve"> </w:t>
      </w:r>
    </w:p>
    <w:p w:rsidR="00E229E2" w:rsidRDefault="00E229E2" w:rsidP="00CC52B1">
      <w:pPr>
        <w:jc w:val="both"/>
      </w:pPr>
    </w:p>
    <w:p w:rsidR="007516E2" w:rsidRDefault="00A036B4" w:rsidP="00CC52B1">
      <w:pPr>
        <w:jc w:val="both"/>
      </w:pPr>
      <w:r>
        <w:t xml:space="preserve">Le dépôt dans les </w:t>
      </w:r>
      <w:r w:rsidR="002F77CB">
        <w:t>bac</w:t>
      </w:r>
      <w:r>
        <w:t>s situés aux points de regroupement doit</w:t>
      </w:r>
      <w:r w:rsidR="00C520BB">
        <w:t xml:space="preserve"> obligatoirement se faire en sac dans le cas des ordures ménagères, et en vrac dans le cas de la collecte sélective. </w:t>
      </w:r>
    </w:p>
    <w:p w:rsidR="00661424" w:rsidRPr="00A036B4" w:rsidRDefault="00661424" w:rsidP="00CC52B1">
      <w:pPr>
        <w:jc w:val="both"/>
        <w:rPr>
          <w:strike/>
        </w:rPr>
      </w:pPr>
    </w:p>
    <w:p w:rsidR="007516E2" w:rsidRDefault="00C520BB" w:rsidP="00F3004F">
      <w:pPr>
        <w:pStyle w:val="Titre2"/>
      </w:pPr>
      <w:bookmarkStart w:id="20" w:name="_Toc509213988"/>
      <w:r>
        <w:t>4.4 - Les déchets recyclables</w:t>
      </w:r>
      <w:bookmarkEnd w:id="20"/>
      <w:r>
        <w:t xml:space="preserve"> </w:t>
      </w:r>
    </w:p>
    <w:p w:rsidR="00342D42" w:rsidRDefault="00C520BB" w:rsidP="00F3004F">
      <w:pPr>
        <w:pStyle w:val="Titre3"/>
      </w:pPr>
      <w:bookmarkStart w:id="21" w:name="_Toc509213989"/>
      <w:r>
        <w:t>4.4.1 Collecte en porte à porte</w:t>
      </w:r>
      <w:bookmarkEnd w:id="21"/>
      <w:r>
        <w:t xml:space="preserve"> </w:t>
      </w:r>
    </w:p>
    <w:p w:rsidR="002F77CB" w:rsidRPr="00661560" w:rsidRDefault="002F77CB" w:rsidP="002F77CB">
      <w:pPr>
        <w:jc w:val="both"/>
      </w:pPr>
      <w:r w:rsidRPr="00661560">
        <w:t xml:space="preserve">Le contenu de la collecte sélective doit être déposé en vrac dans les bacs fournis par le SMIRTOM du Vexin. Les emballages ménagers et les papiers sont collectés dans un bac à couvercle jaune. Le verre est collecté dans un bac à couvercle vert. Ces bacs sont fournis par le SMIRTOM du Vexin. </w:t>
      </w:r>
    </w:p>
    <w:p w:rsidR="002F77CB" w:rsidRPr="00661560" w:rsidRDefault="002F77CB" w:rsidP="002F77CB">
      <w:pPr>
        <w:jc w:val="both"/>
      </w:pPr>
    </w:p>
    <w:p w:rsidR="002F77CB" w:rsidRPr="00661560" w:rsidRDefault="002F77CB" w:rsidP="002F77CB">
      <w:pPr>
        <w:jc w:val="both"/>
      </w:pPr>
      <w:r w:rsidRPr="00661560">
        <w:t>S’ils sont emballés dans un sac, les déchets ne seront pas collectés. Il est formellement interdit de protéger la cuve du bac destiné à la collecte sélective, par un sac. En effet lors du vidage du bac dans le camion de collecte, l’aspiration du sac peut causer un réel danger pour l’équipage de collecte.</w:t>
      </w:r>
    </w:p>
    <w:p w:rsidR="007516E2" w:rsidRPr="00661560" w:rsidRDefault="007516E2" w:rsidP="00DD7803">
      <w:pPr>
        <w:jc w:val="both"/>
      </w:pPr>
    </w:p>
    <w:p w:rsidR="007516E2" w:rsidRPr="00661560" w:rsidRDefault="00C520BB" w:rsidP="00CC52B1">
      <w:pPr>
        <w:jc w:val="both"/>
      </w:pPr>
      <w:r w:rsidRPr="00661560">
        <w:t xml:space="preserve">Les déchets : </w:t>
      </w:r>
    </w:p>
    <w:p w:rsidR="007516E2" w:rsidRPr="00413745" w:rsidRDefault="00C520BB" w:rsidP="00342D42">
      <w:pPr>
        <w:ind w:left="709"/>
        <w:jc w:val="both"/>
        <w:rPr>
          <w:highlight w:val="yellow"/>
        </w:rPr>
      </w:pPr>
      <w:r w:rsidRPr="00661560">
        <w:sym w:font="Symbol" w:char="F0A7"/>
      </w:r>
      <w:r w:rsidRPr="00661560">
        <w:t xml:space="preserve"> </w:t>
      </w:r>
      <w:proofErr w:type="gramStart"/>
      <w:r w:rsidRPr="00413745">
        <w:rPr>
          <w:highlight w:val="yellow"/>
        </w:rPr>
        <w:t>doivent</w:t>
      </w:r>
      <w:proofErr w:type="gramEnd"/>
      <w:r w:rsidRPr="00413745">
        <w:rPr>
          <w:highlight w:val="yellow"/>
        </w:rPr>
        <w:t xml:space="preserve"> être déposés impérativement en vrac dans le </w:t>
      </w:r>
      <w:r w:rsidR="002F77CB" w:rsidRPr="00413745">
        <w:rPr>
          <w:highlight w:val="yellow"/>
        </w:rPr>
        <w:t>bac</w:t>
      </w:r>
      <w:r w:rsidRPr="00413745">
        <w:rPr>
          <w:highlight w:val="yellow"/>
        </w:rPr>
        <w:t xml:space="preserve"> ; </w:t>
      </w:r>
    </w:p>
    <w:p w:rsidR="007516E2" w:rsidRPr="00413745" w:rsidRDefault="00C520BB" w:rsidP="00342D42">
      <w:pPr>
        <w:ind w:left="709"/>
        <w:jc w:val="both"/>
        <w:rPr>
          <w:highlight w:val="yellow"/>
        </w:rPr>
      </w:pPr>
      <w:r w:rsidRPr="00413745">
        <w:rPr>
          <w:highlight w:val="yellow"/>
        </w:rPr>
        <w:sym w:font="Symbol" w:char="F0A7"/>
      </w:r>
      <w:r w:rsidRPr="00413745">
        <w:rPr>
          <w:highlight w:val="yellow"/>
        </w:rPr>
        <w:t xml:space="preserve"> </w:t>
      </w:r>
      <w:proofErr w:type="gramStart"/>
      <w:r w:rsidRPr="00413745">
        <w:rPr>
          <w:highlight w:val="yellow"/>
        </w:rPr>
        <w:t>ne</w:t>
      </w:r>
      <w:proofErr w:type="gramEnd"/>
      <w:r w:rsidRPr="00413745">
        <w:rPr>
          <w:highlight w:val="yellow"/>
        </w:rPr>
        <w:t xml:space="preserve"> doivent en aucun cas être regroupés dans un sac ; </w:t>
      </w:r>
    </w:p>
    <w:p w:rsidR="00A31097" w:rsidRPr="00661560" w:rsidRDefault="00C520BB" w:rsidP="00342D42">
      <w:pPr>
        <w:ind w:left="709"/>
        <w:jc w:val="both"/>
      </w:pPr>
      <w:r w:rsidRPr="00413745">
        <w:rPr>
          <w:highlight w:val="yellow"/>
        </w:rPr>
        <w:sym w:font="Symbol" w:char="F0A7"/>
      </w:r>
      <w:r w:rsidRPr="00413745">
        <w:rPr>
          <w:highlight w:val="yellow"/>
        </w:rPr>
        <w:t xml:space="preserve"> </w:t>
      </w:r>
      <w:proofErr w:type="gramStart"/>
      <w:r w:rsidRPr="00413745">
        <w:rPr>
          <w:highlight w:val="yellow"/>
        </w:rPr>
        <w:t>ne</w:t>
      </w:r>
      <w:proofErr w:type="gramEnd"/>
      <w:r w:rsidRPr="00413745">
        <w:rPr>
          <w:highlight w:val="yellow"/>
        </w:rPr>
        <w:t xml:space="preserve"> doivent pas être imbriqués.</w:t>
      </w:r>
      <w:r w:rsidRPr="00661560">
        <w:t xml:space="preserve"> </w:t>
      </w:r>
    </w:p>
    <w:p w:rsidR="00A31097" w:rsidRPr="00661560" w:rsidRDefault="00A31097" w:rsidP="00342D42">
      <w:pPr>
        <w:ind w:left="709"/>
        <w:jc w:val="both"/>
      </w:pPr>
    </w:p>
    <w:p w:rsidR="00B41CFD" w:rsidRPr="00661560" w:rsidRDefault="00661424" w:rsidP="00661424">
      <w:pPr>
        <w:jc w:val="both"/>
        <w:rPr>
          <w:u w:val="single"/>
        </w:rPr>
      </w:pPr>
      <w:proofErr w:type="gramStart"/>
      <w:r w:rsidRPr="00661560">
        <w:rPr>
          <w:u w:val="single"/>
        </w:rPr>
        <w:t>Remarque</w:t>
      </w:r>
      <w:r w:rsidR="00B41CFD" w:rsidRPr="00661560">
        <w:rPr>
          <w:u w:val="single"/>
        </w:rPr>
        <w:t>s</w:t>
      </w:r>
      <w:proofErr w:type="gramEnd"/>
      <w:r w:rsidRPr="00661560">
        <w:rPr>
          <w:u w:val="single"/>
        </w:rPr>
        <w:t xml:space="preserve"> : </w:t>
      </w:r>
    </w:p>
    <w:p w:rsidR="007516E2" w:rsidRPr="00413745" w:rsidRDefault="00C520BB" w:rsidP="00B41CFD">
      <w:pPr>
        <w:pStyle w:val="Paragraphedeliste"/>
        <w:numPr>
          <w:ilvl w:val="0"/>
          <w:numId w:val="10"/>
        </w:numPr>
        <w:jc w:val="both"/>
        <w:rPr>
          <w:highlight w:val="yellow"/>
        </w:rPr>
      </w:pPr>
      <w:r w:rsidRPr="00413745">
        <w:rPr>
          <w:highlight w:val="yellow"/>
        </w:rPr>
        <w:t xml:space="preserve">Un refus de collecte lié à une erreur de tri est signalé à l’usager par un ruban adhésif, ou </w:t>
      </w:r>
      <w:r w:rsidR="00DE0F61" w:rsidRPr="00413745">
        <w:rPr>
          <w:highlight w:val="yellow"/>
        </w:rPr>
        <w:t xml:space="preserve">autre, apposé sur le </w:t>
      </w:r>
      <w:r w:rsidR="00B41CFD" w:rsidRPr="00413745">
        <w:rPr>
          <w:highlight w:val="yellow"/>
        </w:rPr>
        <w:t>bac</w:t>
      </w:r>
      <w:r w:rsidR="00DE0F61" w:rsidRPr="00413745">
        <w:rPr>
          <w:highlight w:val="yellow"/>
        </w:rPr>
        <w:t>.</w:t>
      </w:r>
    </w:p>
    <w:p w:rsidR="00B41CFD" w:rsidRPr="00413745" w:rsidRDefault="00B41CFD" w:rsidP="00B41CFD">
      <w:pPr>
        <w:pStyle w:val="Paragraphedeliste"/>
        <w:numPr>
          <w:ilvl w:val="0"/>
          <w:numId w:val="10"/>
        </w:numPr>
        <w:jc w:val="both"/>
        <w:rPr>
          <w:highlight w:val="yellow"/>
        </w:rPr>
      </w:pPr>
      <w:r w:rsidRPr="00413745">
        <w:rPr>
          <w:highlight w:val="yellow"/>
        </w:rPr>
        <w:t>Dans le cas d’un bac individuel, il devra être trié à nouveau et présenté lors de la prochaine collecte pour le flux concerné</w:t>
      </w:r>
    </w:p>
    <w:p w:rsidR="00B41CFD" w:rsidRPr="00413745" w:rsidRDefault="00B41CFD" w:rsidP="00B41CFD">
      <w:pPr>
        <w:pStyle w:val="Paragraphedeliste"/>
        <w:numPr>
          <w:ilvl w:val="0"/>
          <w:numId w:val="10"/>
        </w:numPr>
        <w:jc w:val="both"/>
        <w:rPr>
          <w:highlight w:val="yellow"/>
        </w:rPr>
      </w:pPr>
      <w:r w:rsidRPr="00413745">
        <w:rPr>
          <w:highlight w:val="yellow"/>
        </w:rPr>
        <w:t>Dans le cas d’un bac collectif, il sera vidé lors de la prochaine collecte d’ordures ménagères à condition que le ruban adhésif « erreur de tri » soit toujours présent sur le bac</w:t>
      </w:r>
    </w:p>
    <w:p w:rsidR="00B41CFD" w:rsidRDefault="00B41CFD" w:rsidP="00661424">
      <w:pPr>
        <w:jc w:val="both"/>
      </w:pPr>
    </w:p>
    <w:p w:rsidR="007516E2" w:rsidRDefault="00C520BB" w:rsidP="00F3004F">
      <w:pPr>
        <w:pStyle w:val="Titre3"/>
      </w:pPr>
      <w:bookmarkStart w:id="22" w:name="_Toc509213990"/>
      <w:r>
        <w:t>4.4.2 Collecte en apport volontaire</w:t>
      </w:r>
      <w:bookmarkEnd w:id="22"/>
      <w:r>
        <w:t xml:space="preserve"> </w:t>
      </w:r>
    </w:p>
    <w:p w:rsidR="00A9717B" w:rsidRDefault="00C520BB" w:rsidP="00E229E2">
      <w:pPr>
        <w:jc w:val="both"/>
      </w:pPr>
      <w:r>
        <w:t xml:space="preserve">Les points d’apport volontaire sont des bornes aménagées destinés à collecter </w:t>
      </w:r>
      <w:r w:rsidR="004B4A4C">
        <w:t xml:space="preserve">le verre </w:t>
      </w:r>
      <w:r>
        <w:t>en apport volontaire</w:t>
      </w:r>
      <w:r w:rsidR="00DE0F61">
        <w:t>.</w:t>
      </w:r>
    </w:p>
    <w:p w:rsidR="00E229E2" w:rsidRDefault="00E229E2" w:rsidP="00E229E2">
      <w:pPr>
        <w:jc w:val="both"/>
      </w:pPr>
    </w:p>
    <w:p w:rsidR="004B4A4C" w:rsidRDefault="00C520BB" w:rsidP="00E229E2">
      <w:pPr>
        <w:jc w:val="both"/>
      </w:pPr>
      <w:r>
        <w:t xml:space="preserve">Tout dépôt de déchet, d’encombrant ou autre à proximité de ces </w:t>
      </w:r>
      <w:r w:rsidR="002F77CB">
        <w:t>bac</w:t>
      </w:r>
      <w:r>
        <w:t xml:space="preserve">s est strictement interdit, et assimilé à un dépôt sauvage sur la voie </w:t>
      </w:r>
      <w:r w:rsidR="004B4A4C">
        <w:t>publique, passible d’une amende.</w:t>
      </w:r>
    </w:p>
    <w:p w:rsidR="00E229E2" w:rsidRDefault="00E229E2" w:rsidP="00E229E2">
      <w:pPr>
        <w:jc w:val="both"/>
      </w:pPr>
    </w:p>
    <w:p w:rsidR="007516E2" w:rsidRDefault="00C520BB" w:rsidP="00E229E2">
      <w:pPr>
        <w:jc w:val="both"/>
      </w:pPr>
      <w:r>
        <w:t xml:space="preserve">Afin de </w:t>
      </w:r>
      <w:r w:rsidR="00661424">
        <w:t>limiter les nuisances sonores, l</w:t>
      </w:r>
      <w:r>
        <w:t xml:space="preserve">e dépôt dans ces </w:t>
      </w:r>
      <w:r w:rsidR="002F77CB">
        <w:t>bac</w:t>
      </w:r>
      <w:r>
        <w:t xml:space="preserve">s est à éviter de 22 heures à 7 heures du matin, et plus </w:t>
      </w:r>
      <w:r w:rsidR="007516E2">
        <w:t>particulièrement pour le verre.</w:t>
      </w:r>
    </w:p>
    <w:p w:rsidR="00E229E2" w:rsidRDefault="00E229E2" w:rsidP="00E229E2">
      <w:pPr>
        <w:tabs>
          <w:tab w:val="left" w:pos="1005"/>
        </w:tabs>
        <w:jc w:val="both"/>
      </w:pPr>
      <w:r>
        <w:tab/>
      </w:r>
    </w:p>
    <w:p w:rsidR="007516E2" w:rsidRDefault="00C520BB" w:rsidP="00F3004F">
      <w:pPr>
        <w:pStyle w:val="Titre2"/>
      </w:pPr>
      <w:bookmarkStart w:id="23" w:name="_Toc509213991"/>
      <w:r>
        <w:t xml:space="preserve">4.5 - Les </w:t>
      </w:r>
      <w:r w:rsidR="00A12E2E">
        <w:t xml:space="preserve">objets </w:t>
      </w:r>
      <w:r>
        <w:t>encombrants</w:t>
      </w:r>
      <w:bookmarkEnd w:id="23"/>
      <w:r>
        <w:t xml:space="preserve"> </w:t>
      </w:r>
    </w:p>
    <w:p w:rsidR="007516E2" w:rsidRDefault="00F3004F" w:rsidP="00F3004F">
      <w:pPr>
        <w:pStyle w:val="Titre3"/>
      </w:pPr>
      <w:bookmarkStart w:id="24" w:name="_Toc509213992"/>
      <w:r>
        <w:t xml:space="preserve">4.5.1 - </w:t>
      </w:r>
      <w:r w:rsidR="00C520BB">
        <w:t xml:space="preserve">Collecte </w:t>
      </w:r>
      <w:r>
        <w:t>au</w:t>
      </w:r>
      <w:r w:rsidR="00C520BB">
        <w:t xml:space="preserve"> porte à porte</w:t>
      </w:r>
      <w:bookmarkEnd w:id="24"/>
      <w:r w:rsidR="00C520BB">
        <w:t xml:space="preserve"> </w:t>
      </w:r>
    </w:p>
    <w:p w:rsidR="007516E2" w:rsidRDefault="00661424" w:rsidP="00661424">
      <w:pPr>
        <w:pStyle w:val="Paragraphedeliste"/>
        <w:numPr>
          <w:ilvl w:val="0"/>
          <w:numId w:val="4"/>
        </w:numPr>
        <w:ind w:left="714" w:hanging="357"/>
        <w:jc w:val="both"/>
      </w:pPr>
      <w:r>
        <w:t>Fréquence</w:t>
      </w:r>
    </w:p>
    <w:p w:rsidR="007516E2" w:rsidRDefault="007516E2" w:rsidP="007516E2">
      <w:pPr>
        <w:pStyle w:val="Paragraphedeliste"/>
        <w:ind w:left="0"/>
        <w:jc w:val="both"/>
      </w:pPr>
    </w:p>
    <w:p w:rsidR="007516E2" w:rsidRDefault="00C520BB" w:rsidP="00730265">
      <w:pPr>
        <w:pStyle w:val="Paragraphedeliste"/>
        <w:spacing w:after="360"/>
        <w:ind w:left="360"/>
        <w:jc w:val="both"/>
      </w:pPr>
      <w:r>
        <w:t xml:space="preserve">Le ramassage des </w:t>
      </w:r>
      <w:r w:rsidR="00DD7803">
        <w:t xml:space="preserve">objets </w:t>
      </w:r>
      <w:r>
        <w:t xml:space="preserve">encombrants est réalisé </w:t>
      </w:r>
      <w:r w:rsidR="00661424">
        <w:t>deux</w:t>
      </w:r>
      <w:r w:rsidR="00730265">
        <w:t xml:space="preserve"> fois par an</w:t>
      </w:r>
      <w:r>
        <w:t xml:space="preserve">, selon le planning prédéfini dans le calendrier des collectes. </w:t>
      </w:r>
    </w:p>
    <w:p w:rsidR="00DD7803" w:rsidRDefault="00DD7803" w:rsidP="00730265">
      <w:pPr>
        <w:pStyle w:val="Paragraphedeliste"/>
        <w:spacing w:after="360"/>
        <w:ind w:left="360"/>
        <w:jc w:val="both"/>
      </w:pPr>
    </w:p>
    <w:p w:rsidR="007516E2" w:rsidRDefault="00C520BB" w:rsidP="00661424">
      <w:pPr>
        <w:pStyle w:val="Paragraphedeliste"/>
        <w:numPr>
          <w:ilvl w:val="0"/>
          <w:numId w:val="4"/>
        </w:numPr>
        <w:ind w:left="714" w:hanging="357"/>
        <w:jc w:val="both"/>
      </w:pPr>
      <w:r>
        <w:t>Présentation des</w:t>
      </w:r>
      <w:r w:rsidR="00DD7803">
        <w:t xml:space="preserve"> objets</w:t>
      </w:r>
      <w:r>
        <w:t xml:space="preserve"> encombrants </w:t>
      </w:r>
    </w:p>
    <w:p w:rsidR="00900C87" w:rsidRDefault="00900C87" w:rsidP="00900C87">
      <w:pPr>
        <w:pStyle w:val="Paragraphedeliste"/>
        <w:ind w:left="714"/>
        <w:jc w:val="both"/>
      </w:pPr>
    </w:p>
    <w:p w:rsidR="00B46B28" w:rsidRDefault="00C520BB" w:rsidP="00342D42">
      <w:pPr>
        <w:ind w:left="360"/>
        <w:jc w:val="both"/>
      </w:pPr>
      <w:r>
        <w:t xml:space="preserve">L’usager doit déposer ses encombrants la veille au soir de la collecte, et respecter scrupuleusement les dates du calendrier et les conditions d’accessibilité et de salubrité, en limite de voirie, de telle sorte qu’ils ne constituent pas une gêne ou un danger pour les piétons ou automobilistes. </w:t>
      </w:r>
    </w:p>
    <w:p w:rsidR="00900C87" w:rsidRDefault="00900C87" w:rsidP="00342D42">
      <w:pPr>
        <w:ind w:left="360"/>
        <w:jc w:val="both"/>
      </w:pPr>
    </w:p>
    <w:p w:rsidR="00342D42" w:rsidRDefault="00C520BB" w:rsidP="00342D42">
      <w:pPr>
        <w:ind w:left="360"/>
        <w:jc w:val="both"/>
      </w:pPr>
      <w:r>
        <w:t xml:space="preserve">Aucune collecte ne sera faite à l’intérieur d’une propriété ou d’une voie privée, exception faite si un protocole de sécurité a été conclu entre les parties. Les agents de collecte ne sont pas autorisés </w:t>
      </w:r>
      <w:r w:rsidR="00DE0F61">
        <w:t>à rentrer dans les habitations.</w:t>
      </w:r>
    </w:p>
    <w:p w:rsidR="00900C87" w:rsidRDefault="00900C87" w:rsidP="00342D42">
      <w:pPr>
        <w:ind w:left="360"/>
        <w:jc w:val="both"/>
      </w:pPr>
    </w:p>
    <w:p w:rsidR="00730265" w:rsidRDefault="00C520BB" w:rsidP="00730265">
      <w:pPr>
        <w:pStyle w:val="Paragraphedeliste"/>
        <w:numPr>
          <w:ilvl w:val="0"/>
          <w:numId w:val="4"/>
        </w:numPr>
        <w:jc w:val="both"/>
      </w:pPr>
      <w:r>
        <w:t xml:space="preserve">Nature des déchets acceptés à la collecte </w:t>
      </w:r>
    </w:p>
    <w:p w:rsidR="00900C87" w:rsidRDefault="00900C87" w:rsidP="00900C87">
      <w:pPr>
        <w:pStyle w:val="Paragraphedeliste"/>
        <w:jc w:val="both"/>
      </w:pPr>
    </w:p>
    <w:p w:rsidR="00730265" w:rsidRDefault="00C520BB" w:rsidP="00730265">
      <w:pPr>
        <w:ind w:firstLine="360"/>
        <w:jc w:val="both"/>
      </w:pPr>
      <w:r>
        <w:t xml:space="preserve">Ces déchets sont collectés à deux conditions : </w:t>
      </w:r>
    </w:p>
    <w:p w:rsidR="00730265" w:rsidRDefault="00C520BB" w:rsidP="00C02572">
      <w:pPr>
        <w:ind w:left="851"/>
        <w:jc w:val="both"/>
      </w:pPr>
      <w:r>
        <w:sym w:font="Symbol" w:char="F0A7"/>
      </w:r>
      <w:r>
        <w:t xml:space="preserve"> Leur poids ne doit pas excéder 50 kg ;</w:t>
      </w:r>
    </w:p>
    <w:p w:rsidR="00730265" w:rsidRDefault="00C520BB" w:rsidP="00730265">
      <w:pPr>
        <w:ind w:left="851"/>
        <w:jc w:val="both"/>
      </w:pPr>
      <w:r>
        <w:sym w:font="Symbol" w:char="F0A7"/>
      </w:r>
      <w:r>
        <w:t xml:space="preserve"> Leur taille ne doit pas excéder 2 mètres de long. </w:t>
      </w:r>
    </w:p>
    <w:p w:rsidR="00900C87" w:rsidRDefault="00900C87" w:rsidP="00730265">
      <w:pPr>
        <w:ind w:left="851"/>
        <w:jc w:val="both"/>
      </w:pPr>
    </w:p>
    <w:p w:rsidR="00730265" w:rsidRDefault="00661424" w:rsidP="00730265">
      <w:pPr>
        <w:ind w:firstLine="360"/>
        <w:jc w:val="both"/>
      </w:pPr>
      <w:r>
        <w:t>L</w:t>
      </w:r>
      <w:r w:rsidR="00C520BB">
        <w:t xml:space="preserve">es déchets suivants ne sont pas acceptés </w:t>
      </w:r>
      <w:r w:rsidR="0096351E">
        <w:t xml:space="preserve">(liste non exhaustive) </w:t>
      </w:r>
      <w:r w:rsidR="00C520BB">
        <w:t xml:space="preserve">: </w:t>
      </w:r>
    </w:p>
    <w:p w:rsidR="00730265" w:rsidRDefault="00C520BB" w:rsidP="00730265">
      <w:pPr>
        <w:ind w:left="851"/>
        <w:jc w:val="both"/>
      </w:pPr>
      <w:r>
        <w:sym w:font="Symbol" w:char="F0A7"/>
      </w:r>
      <w:r w:rsidR="00730265">
        <w:t xml:space="preserve"> L</w:t>
      </w:r>
      <w:r>
        <w:t>’ensemble des appareils électroniques et électriques</w:t>
      </w:r>
      <w:r w:rsidR="00215B00">
        <w:t xml:space="preserve"> (DEEE)</w:t>
      </w:r>
      <w:r>
        <w:t>,</w:t>
      </w:r>
    </w:p>
    <w:p w:rsidR="00730265" w:rsidRDefault="00C520BB" w:rsidP="00730265">
      <w:pPr>
        <w:ind w:left="851"/>
        <w:jc w:val="both"/>
      </w:pPr>
      <w:r>
        <w:sym w:font="Symbol" w:char="F0A7"/>
      </w:r>
      <w:r>
        <w:t xml:space="preserve"> Les déchets ménagers spéciaux (huiles végétales et minérales, piles, batteries, produits toxiques (pots de peintures, solvants…) ; </w:t>
      </w:r>
    </w:p>
    <w:p w:rsidR="00730265" w:rsidRDefault="00C520BB" w:rsidP="00730265">
      <w:pPr>
        <w:ind w:left="851"/>
        <w:jc w:val="both"/>
      </w:pPr>
      <w:r>
        <w:sym w:font="Symbol" w:char="F0A7"/>
      </w:r>
      <w:r>
        <w:t xml:space="preserve"> Pneus ; </w:t>
      </w:r>
    </w:p>
    <w:p w:rsidR="00730265" w:rsidRDefault="00C520BB" w:rsidP="00730265">
      <w:pPr>
        <w:ind w:left="851"/>
        <w:jc w:val="both"/>
      </w:pPr>
      <w:r>
        <w:sym w:font="Symbol" w:char="F0A7"/>
      </w:r>
      <w:r>
        <w:t xml:space="preserve"> Fûts de tout type fermés et non vidés ; </w:t>
      </w:r>
    </w:p>
    <w:p w:rsidR="00730265" w:rsidRDefault="00C520BB" w:rsidP="00730265">
      <w:pPr>
        <w:ind w:left="851"/>
        <w:jc w:val="both"/>
      </w:pPr>
      <w:r>
        <w:sym w:font="Symbol" w:char="F0A7"/>
      </w:r>
      <w:r>
        <w:t xml:space="preserve"> Liquides dangereux (bidons même vides). </w:t>
      </w:r>
    </w:p>
    <w:p w:rsidR="00730265" w:rsidRDefault="00C520BB" w:rsidP="00730265">
      <w:pPr>
        <w:ind w:left="851"/>
        <w:jc w:val="both"/>
      </w:pPr>
      <w:r>
        <w:sym w:font="Symbol" w:char="F0A7"/>
      </w:r>
      <w:r>
        <w:t xml:space="preserve"> Les déblais, gravats, plâtre, terre, carrelage, baignoire, lavabo, WC… </w:t>
      </w:r>
    </w:p>
    <w:p w:rsidR="00DD7803" w:rsidRDefault="00C520BB" w:rsidP="0096351E">
      <w:pPr>
        <w:ind w:left="851"/>
        <w:jc w:val="both"/>
      </w:pPr>
      <w:r>
        <w:sym w:font="Symbol" w:char="F0A7"/>
      </w:r>
      <w:r>
        <w:t xml:space="preserve"> Le polystyrène, le verre, les déchets verts, les tuyaux, les liquides, le grillage… </w:t>
      </w:r>
    </w:p>
    <w:p w:rsidR="00900C87" w:rsidRDefault="00900C87" w:rsidP="0096351E">
      <w:pPr>
        <w:ind w:left="851"/>
        <w:jc w:val="both"/>
      </w:pPr>
    </w:p>
    <w:p w:rsidR="00730265" w:rsidRDefault="00C520BB" w:rsidP="00661424">
      <w:pPr>
        <w:ind w:firstLine="426"/>
        <w:jc w:val="both"/>
      </w:pPr>
      <w:r>
        <w:t>Ces</w:t>
      </w:r>
      <w:r w:rsidR="00661424">
        <w:t xml:space="preserve"> déchets sont à déposer en déchè</w:t>
      </w:r>
      <w:r>
        <w:t xml:space="preserve">terie. </w:t>
      </w:r>
    </w:p>
    <w:p w:rsidR="00661424" w:rsidRDefault="00661424" w:rsidP="00730265">
      <w:pPr>
        <w:ind w:left="851"/>
        <w:jc w:val="both"/>
      </w:pPr>
    </w:p>
    <w:p w:rsidR="005725D7" w:rsidRPr="005725D7" w:rsidRDefault="00F3004F" w:rsidP="005725D7">
      <w:pPr>
        <w:pStyle w:val="Titre3"/>
      </w:pPr>
      <w:bookmarkStart w:id="25" w:name="_Toc509213993"/>
      <w:r>
        <w:t xml:space="preserve">4.5.2 - </w:t>
      </w:r>
      <w:r w:rsidR="00661424">
        <w:t>Collecte en déchè</w:t>
      </w:r>
      <w:r w:rsidR="00C520BB">
        <w:t>terie</w:t>
      </w:r>
      <w:bookmarkEnd w:id="25"/>
      <w:r w:rsidR="00C520BB">
        <w:t xml:space="preserve"> </w:t>
      </w:r>
    </w:p>
    <w:p w:rsidR="0096351E" w:rsidRDefault="00C520BB" w:rsidP="00900C87">
      <w:pPr>
        <w:jc w:val="both"/>
      </w:pPr>
      <w:r>
        <w:t>Chaque particulier peut dépose</w:t>
      </w:r>
      <w:r w:rsidR="00661424">
        <w:t>r les encombrants en déchè</w:t>
      </w:r>
      <w:r>
        <w:t>terie selon certaines modalités.</w:t>
      </w:r>
    </w:p>
    <w:p w:rsidR="00900C87" w:rsidRDefault="00900C87" w:rsidP="00900C87">
      <w:pPr>
        <w:jc w:val="both"/>
      </w:pPr>
    </w:p>
    <w:p w:rsidR="00900C87" w:rsidRDefault="00A12E2E" w:rsidP="00900C87">
      <w:pPr>
        <w:jc w:val="both"/>
      </w:pPr>
      <w:r w:rsidRPr="00A12E2E">
        <w:t>L</w:t>
      </w:r>
      <w:r>
        <w:t xml:space="preserve">es cartons de grand format, ainsi que les objets encombrants, les gravats et les déchets végétaux, </w:t>
      </w:r>
      <w:r w:rsidRPr="00E6654B">
        <w:t>doivent être</w:t>
      </w:r>
      <w:r w:rsidRPr="00A12E2E">
        <w:t xml:space="preserve"> prioritairement</w:t>
      </w:r>
      <w:r w:rsidRPr="00E6654B">
        <w:t xml:space="preserve"> déposés dans une des déchèteries du SMIRTOM du Vexin.</w:t>
      </w:r>
    </w:p>
    <w:p w:rsidR="00900C87" w:rsidRDefault="00900C87" w:rsidP="00900C87">
      <w:pPr>
        <w:jc w:val="both"/>
      </w:pPr>
    </w:p>
    <w:p w:rsidR="0096351E" w:rsidRDefault="0096351E" w:rsidP="00900C87">
      <w:pPr>
        <w:jc w:val="both"/>
      </w:pPr>
      <w:r w:rsidRPr="00E6654B">
        <w:t>Pour avoir accès à ce service, les commerçants / artisans doivent contacter le SMIRTOM du Vexin afin d'obtenir une carte permettant de déposer gratuitement 1m</w:t>
      </w:r>
      <w:r w:rsidRPr="00215B00">
        <w:rPr>
          <w:vertAlign w:val="superscript"/>
        </w:rPr>
        <w:t>3</w:t>
      </w:r>
      <w:r w:rsidRPr="00E6654B">
        <w:t xml:space="preserve"> de carton chaque semaine.</w:t>
      </w:r>
      <w:r>
        <w:t xml:space="preserve"> </w:t>
      </w:r>
    </w:p>
    <w:p w:rsidR="00DE0F61" w:rsidRDefault="00DE0F61" w:rsidP="00900C87">
      <w:pPr>
        <w:jc w:val="both"/>
      </w:pPr>
    </w:p>
    <w:p w:rsidR="007516E2" w:rsidRDefault="005725D7" w:rsidP="005725D7">
      <w:pPr>
        <w:pStyle w:val="Titre3"/>
      </w:pPr>
      <w:bookmarkStart w:id="26" w:name="_Toc509213994"/>
      <w:r>
        <w:t>4.5.3</w:t>
      </w:r>
      <w:r w:rsidR="00C520BB">
        <w:t xml:space="preserve"> </w:t>
      </w:r>
      <w:r w:rsidR="00C520BB" w:rsidRPr="005725D7">
        <w:rPr>
          <w:rStyle w:val="Titre3Car"/>
        </w:rPr>
        <w:t xml:space="preserve">Déchets non </w:t>
      </w:r>
      <w:r w:rsidR="00F3004F" w:rsidRPr="005725D7">
        <w:rPr>
          <w:rStyle w:val="Titre3Car"/>
        </w:rPr>
        <w:t>pris en compte dans la collecte</w:t>
      </w:r>
      <w:bookmarkEnd w:id="26"/>
    </w:p>
    <w:p w:rsidR="005725D7" w:rsidRDefault="00C520BB" w:rsidP="00730265">
      <w:pPr>
        <w:ind w:left="851"/>
        <w:jc w:val="both"/>
      </w:pPr>
      <w:r>
        <w:sym w:font="Symbol" w:char="F0A7"/>
      </w:r>
      <w:r>
        <w:t xml:space="preserve"> Les médicaments non utilisés </w:t>
      </w:r>
    </w:p>
    <w:p w:rsidR="007516E2" w:rsidRPr="000010B0" w:rsidRDefault="00C520BB" w:rsidP="00730265">
      <w:pPr>
        <w:ind w:left="851"/>
        <w:jc w:val="both"/>
        <w:rPr>
          <w:strike/>
        </w:rPr>
      </w:pPr>
      <w:r>
        <w:sym w:font="Symbol" w:char="F0A7"/>
      </w:r>
      <w:r>
        <w:t xml:space="preserve"> Les véhicules hors d’usage</w:t>
      </w:r>
      <w:r w:rsidRPr="000010B0">
        <w:rPr>
          <w:strike/>
        </w:rPr>
        <w:t xml:space="preserve"> </w:t>
      </w:r>
    </w:p>
    <w:p w:rsidR="007516E2" w:rsidRDefault="00C520BB" w:rsidP="00730265">
      <w:pPr>
        <w:ind w:left="851"/>
        <w:jc w:val="both"/>
      </w:pPr>
      <w:r>
        <w:sym w:font="Symbol" w:char="F0A7"/>
      </w:r>
      <w:r>
        <w:t xml:space="preserve"> L</w:t>
      </w:r>
      <w:r w:rsidR="005725D7">
        <w:t>es bouteilles de gaz consignées</w:t>
      </w:r>
      <w:r>
        <w:t xml:space="preserve"> </w:t>
      </w:r>
    </w:p>
    <w:p w:rsidR="007516E2" w:rsidRPr="000010B0" w:rsidRDefault="00C520BB" w:rsidP="00730265">
      <w:pPr>
        <w:ind w:left="851"/>
        <w:jc w:val="both"/>
        <w:rPr>
          <w:strike/>
        </w:rPr>
      </w:pPr>
      <w:r>
        <w:sym w:font="Symbol" w:char="F0A7"/>
      </w:r>
      <w:r>
        <w:t xml:space="preserve"> Les Déchets d’Activit</w:t>
      </w:r>
      <w:r w:rsidR="005725D7">
        <w:t>és de Soins à Risque Infectieux</w:t>
      </w:r>
    </w:p>
    <w:p w:rsidR="002F77CB" w:rsidRDefault="002F77CB" w:rsidP="00B46B28">
      <w:pPr>
        <w:jc w:val="both"/>
      </w:pPr>
    </w:p>
    <w:p w:rsidR="00B46B28" w:rsidRDefault="000010B0" w:rsidP="00B46B28">
      <w:pPr>
        <w:jc w:val="both"/>
      </w:pPr>
      <w:r>
        <w:t>Cette liste est non exhaustive.</w:t>
      </w:r>
    </w:p>
    <w:p w:rsidR="005725D7" w:rsidRDefault="005725D7" w:rsidP="00B46B28">
      <w:pPr>
        <w:jc w:val="both"/>
      </w:pPr>
    </w:p>
    <w:p w:rsidR="00730265" w:rsidRDefault="00F3004F" w:rsidP="00F3004F">
      <w:pPr>
        <w:pStyle w:val="Titre2"/>
      </w:pPr>
      <w:bookmarkStart w:id="27" w:name="_Toc509213995"/>
      <w:r>
        <w:t>4.6</w:t>
      </w:r>
      <w:r w:rsidR="005725D7">
        <w:t xml:space="preserve"> </w:t>
      </w:r>
      <w:r w:rsidR="00C520BB">
        <w:t>- Modalités de présentation à la collecte en porte à porte</w:t>
      </w:r>
      <w:bookmarkEnd w:id="27"/>
      <w:r w:rsidR="00C520BB">
        <w:t xml:space="preserve"> </w:t>
      </w:r>
    </w:p>
    <w:p w:rsidR="007516E2" w:rsidRDefault="00C520BB" w:rsidP="005725D7">
      <w:pPr>
        <w:jc w:val="both"/>
      </w:pPr>
      <w:r>
        <w:t xml:space="preserve">Les opérations suivantes sont effectuées sous la responsabilité des usagers. </w:t>
      </w:r>
    </w:p>
    <w:p w:rsidR="005725D7" w:rsidRDefault="005725D7" w:rsidP="005725D7">
      <w:pPr>
        <w:jc w:val="both"/>
      </w:pPr>
    </w:p>
    <w:p w:rsidR="00730265" w:rsidRDefault="00C520BB" w:rsidP="00F3004F">
      <w:pPr>
        <w:pStyle w:val="Titre3"/>
      </w:pPr>
      <w:bookmarkStart w:id="28" w:name="_Toc509213996"/>
      <w:r>
        <w:t>4.</w:t>
      </w:r>
      <w:r w:rsidR="00F3004F">
        <w:t>6</w:t>
      </w:r>
      <w:r>
        <w:t>.1 Horaires de présentations des déchets</w:t>
      </w:r>
      <w:bookmarkEnd w:id="28"/>
      <w:r>
        <w:t xml:space="preserve"> </w:t>
      </w:r>
    </w:p>
    <w:p w:rsidR="007516E2" w:rsidRPr="00E00844" w:rsidRDefault="00C520BB" w:rsidP="007516E2">
      <w:pPr>
        <w:jc w:val="both"/>
      </w:pPr>
      <w:r w:rsidRPr="00413745">
        <w:rPr>
          <w:highlight w:val="yellow"/>
        </w:rPr>
        <w:t>Il est interdit de déposer sur la voie publique à n’importe quelle heure du jour et de la nuit et en dehors des bacs autorisés,</w:t>
      </w:r>
      <w:r w:rsidRPr="00E00844">
        <w:t xml:space="preserve"> les résidus de ménages ou immondices quelconques. </w:t>
      </w:r>
      <w:r w:rsidRPr="00413745">
        <w:rPr>
          <w:highlight w:val="yellow"/>
        </w:rPr>
        <w:t xml:space="preserve">Les </w:t>
      </w:r>
      <w:r w:rsidR="007B679C" w:rsidRPr="00413745">
        <w:rPr>
          <w:highlight w:val="yellow"/>
        </w:rPr>
        <w:t>bacs</w:t>
      </w:r>
      <w:r w:rsidRPr="00413745">
        <w:rPr>
          <w:highlight w:val="yellow"/>
        </w:rPr>
        <w:t xml:space="preserve"> </w:t>
      </w:r>
      <w:r w:rsidR="007B679C" w:rsidRPr="00413745">
        <w:rPr>
          <w:highlight w:val="yellow"/>
        </w:rPr>
        <w:t>(ou les encombrants) doiven</w:t>
      </w:r>
      <w:r w:rsidR="00E00844" w:rsidRPr="00413745">
        <w:rPr>
          <w:highlight w:val="yellow"/>
        </w:rPr>
        <w:t xml:space="preserve">t être présentés à la collecte </w:t>
      </w:r>
      <w:r w:rsidR="007B679C" w:rsidRPr="00413745">
        <w:rPr>
          <w:highlight w:val="yellow"/>
        </w:rPr>
        <w:t xml:space="preserve">dans le respect du planning. </w:t>
      </w:r>
      <w:r w:rsidRPr="00413745">
        <w:rPr>
          <w:highlight w:val="yellow"/>
        </w:rPr>
        <w:t xml:space="preserve">En aucun cas le </w:t>
      </w:r>
      <w:r w:rsidR="002F77CB" w:rsidRPr="00413745">
        <w:rPr>
          <w:highlight w:val="yellow"/>
        </w:rPr>
        <w:t>bac</w:t>
      </w:r>
      <w:r w:rsidRPr="00413745">
        <w:rPr>
          <w:highlight w:val="yellow"/>
        </w:rPr>
        <w:t xml:space="preserve"> ne doit rester en permanence sur le domaine public.</w:t>
      </w:r>
      <w:r w:rsidRPr="00E00844">
        <w:t xml:space="preserve"> </w:t>
      </w:r>
    </w:p>
    <w:p w:rsidR="005725D7" w:rsidRDefault="005725D7" w:rsidP="007516E2">
      <w:pPr>
        <w:jc w:val="both"/>
      </w:pPr>
    </w:p>
    <w:p w:rsidR="00730265" w:rsidRDefault="00F3004F" w:rsidP="00F3004F">
      <w:pPr>
        <w:pStyle w:val="Titre3"/>
      </w:pPr>
      <w:bookmarkStart w:id="29" w:name="_Toc509213997"/>
      <w:r>
        <w:t>4.6</w:t>
      </w:r>
      <w:r w:rsidR="00C520BB">
        <w:t>.2 Emplacement des bacs roulants</w:t>
      </w:r>
      <w:bookmarkEnd w:id="29"/>
      <w:r w:rsidR="00C520BB">
        <w:t xml:space="preserve"> </w:t>
      </w:r>
    </w:p>
    <w:p w:rsidR="00B46B28" w:rsidRPr="0064473D" w:rsidRDefault="00C520BB" w:rsidP="00900C87">
      <w:pPr>
        <w:jc w:val="both"/>
      </w:pPr>
      <w:r w:rsidRPr="0064473D">
        <w:t xml:space="preserve">Ils doivent être alignés en bordure de trottoir, les poignées dirigées vers la chaussée. En l’absence de trottoir, ils seront placés en limite de chaussée, à un emplacement ne gênant pas la circulation. </w:t>
      </w:r>
    </w:p>
    <w:p w:rsidR="005725D7" w:rsidRPr="0064473D" w:rsidRDefault="005725D7" w:rsidP="00900C87">
      <w:pPr>
        <w:jc w:val="both"/>
      </w:pPr>
    </w:p>
    <w:p w:rsidR="000010B0" w:rsidRPr="0064473D" w:rsidRDefault="00C520BB" w:rsidP="00900C87">
      <w:pPr>
        <w:jc w:val="both"/>
      </w:pPr>
      <w:r w:rsidRPr="0064473D">
        <w:t xml:space="preserve">Dans le cas de voies inaccessibles aux véhicules de collecte, les bacs doivent être placés </w:t>
      </w:r>
      <w:r w:rsidR="000010B0" w:rsidRPr="0064473D">
        <w:t>au point de présentation défini</w:t>
      </w:r>
      <w:r w:rsidR="00B46B28" w:rsidRPr="0064473D">
        <w:t>.</w:t>
      </w:r>
    </w:p>
    <w:p w:rsidR="005725D7" w:rsidRPr="0064473D" w:rsidRDefault="005725D7" w:rsidP="00900C87">
      <w:pPr>
        <w:jc w:val="both"/>
      </w:pPr>
    </w:p>
    <w:p w:rsidR="007516E2" w:rsidRPr="0064473D" w:rsidRDefault="00F3004F" w:rsidP="00F3004F">
      <w:pPr>
        <w:pStyle w:val="Titre3"/>
        <w:rPr>
          <w:color w:val="auto"/>
        </w:rPr>
      </w:pPr>
      <w:bookmarkStart w:id="30" w:name="_Toc509213998"/>
      <w:r w:rsidRPr="0064473D">
        <w:rPr>
          <w:color w:val="auto"/>
        </w:rPr>
        <w:t>4.6</w:t>
      </w:r>
      <w:r w:rsidR="00C520BB" w:rsidRPr="0064473D">
        <w:rPr>
          <w:color w:val="auto"/>
        </w:rPr>
        <w:t>.3 Entretien des bacs roulants</w:t>
      </w:r>
      <w:bookmarkEnd w:id="30"/>
      <w:r w:rsidR="00C520BB" w:rsidRPr="0064473D">
        <w:rPr>
          <w:color w:val="auto"/>
        </w:rPr>
        <w:t xml:space="preserve"> </w:t>
      </w:r>
    </w:p>
    <w:p w:rsidR="00A9717B" w:rsidRPr="0064473D" w:rsidRDefault="00C520BB" w:rsidP="00DD7803">
      <w:pPr>
        <w:jc w:val="both"/>
      </w:pPr>
      <w:r w:rsidRPr="0064473D">
        <w:t xml:space="preserve">Il est impératif de regrouper les ordures ménagères dans des sacs plastiques fermés avant de les placer dans les </w:t>
      </w:r>
      <w:r w:rsidR="002F77CB">
        <w:t>bac</w:t>
      </w:r>
      <w:r w:rsidRPr="0064473D">
        <w:t xml:space="preserve">s prévus à cet effet. </w:t>
      </w:r>
    </w:p>
    <w:p w:rsidR="005725D7" w:rsidRPr="0064473D" w:rsidRDefault="005725D7" w:rsidP="007516E2">
      <w:pPr>
        <w:jc w:val="both"/>
      </w:pPr>
    </w:p>
    <w:p w:rsidR="005725D7" w:rsidRPr="0064473D" w:rsidRDefault="00C520BB" w:rsidP="005725D7">
      <w:pPr>
        <w:jc w:val="both"/>
      </w:pPr>
      <w:r w:rsidRPr="0064473D">
        <w:t>Les bacs roulants doivent être maintenus constamment en parfait état de propreté. Leur lavage et l</w:t>
      </w:r>
      <w:r w:rsidR="000010B0" w:rsidRPr="0064473D">
        <w:t>eur</w:t>
      </w:r>
      <w:r w:rsidRPr="0064473D">
        <w:t xml:space="preserve"> désinfection sont dans tous l</w:t>
      </w:r>
      <w:r w:rsidR="000010B0" w:rsidRPr="0064473D">
        <w:t>es cas à la charge des usagers.</w:t>
      </w:r>
    </w:p>
    <w:p w:rsidR="005725D7" w:rsidRDefault="005725D7" w:rsidP="005725D7">
      <w:pPr>
        <w:jc w:val="both"/>
      </w:pPr>
    </w:p>
    <w:p w:rsidR="00E6654B" w:rsidRPr="007516E2" w:rsidRDefault="00C520BB" w:rsidP="005725D7">
      <w:pPr>
        <w:pStyle w:val="Titre1"/>
      </w:pPr>
      <w:bookmarkStart w:id="31" w:name="_Toc509213999"/>
      <w:r w:rsidRPr="007516E2">
        <w:t xml:space="preserve">Chapitre 5 – Attribution, maintenance et entretien des </w:t>
      </w:r>
      <w:r w:rsidR="002F77CB">
        <w:t>bacs</w:t>
      </w:r>
      <w:bookmarkEnd w:id="31"/>
      <w:r w:rsidRPr="007516E2">
        <w:t xml:space="preserve"> </w:t>
      </w:r>
    </w:p>
    <w:p w:rsidR="00E6654B" w:rsidRDefault="00C520BB" w:rsidP="00DE0F61">
      <w:pPr>
        <w:pStyle w:val="Titre2"/>
      </w:pPr>
      <w:bookmarkStart w:id="32" w:name="_Toc509214000"/>
      <w:r>
        <w:t>5.1 – Conditions de mise à disposition</w:t>
      </w:r>
      <w:bookmarkEnd w:id="32"/>
      <w:r>
        <w:t xml:space="preserve"> </w:t>
      </w:r>
    </w:p>
    <w:p w:rsidR="00F3004F" w:rsidRPr="0064473D" w:rsidRDefault="00F3004F" w:rsidP="00F3004F">
      <w:pPr>
        <w:jc w:val="both"/>
      </w:pPr>
      <w:r w:rsidRPr="0064473D">
        <w:t xml:space="preserve">Seuls les bacs roulants fournis par le SMIRTOM </w:t>
      </w:r>
      <w:r w:rsidR="005725D7" w:rsidRPr="0064473D">
        <w:t xml:space="preserve">du Vexin </w:t>
      </w:r>
      <w:r w:rsidRPr="0064473D">
        <w:t xml:space="preserve">– certifié AFNOR – équipés d’un système d’accrochage frontal, d’un couvercle, de roues et fabriqués en matière plastique de haute résistance sont autorisés. Ils sont fournis gratuitement par le SMIRTOM </w:t>
      </w:r>
      <w:r w:rsidR="005725D7" w:rsidRPr="0064473D">
        <w:t xml:space="preserve">du Vexin </w:t>
      </w:r>
      <w:r w:rsidRPr="0064473D">
        <w:t xml:space="preserve">sur </w:t>
      </w:r>
      <w:r w:rsidR="00A80852" w:rsidRPr="0064473D">
        <w:t>formulaire disponible en mairie de résidence</w:t>
      </w:r>
      <w:r w:rsidRPr="0064473D">
        <w:t xml:space="preserve"> (nouvelle dotation, échange de taille, réparation...) et </w:t>
      </w:r>
      <w:r w:rsidRPr="00413745">
        <w:rPr>
          <w:highlight w:val="yellow"/>
        </w:rPr>
        <w:t>restent la propriété du SMIRTOM</w:t>
      </w:r>
      <w:r w:rsidR="00C02572" w:rsidRPr="00413745">
        <w:rPr>
          <w:highlight w:val="yellow"/>
        </w:rPr>
        <w:t xml:space="preserve"> du Vexin</w:t>
      </w:r>
      <w:r w:rsidRPr="00413745">
        <w:rPr>
          <w:highlight w:val="yellow"/>
        </w:rPr>
        <w:t>. Ils devront être laissés sur place lors du changement de domicile.</w:t>
      </w:r>
      <w:r w:rsidRPr="0064473D">
        <w:t xml:space="preserve"> </w:t>
      </w:r>
    </w:p>
    <w:p w:rsidR="00DD7803" w:rsidRDefault="00DD7803" w:rsidP="00F3004F">
      <w:pPr>
        <w:jc w:val="both"/>
      </w:pPr>
    </w:p>
    <w:p w:rsidR="00E6654B" w:rsidRDefault="00C520BB" w:rsidP="00DE0F61">
      <w:pPr>
        <w:pStyle w:val="Titre3"/>
      </w:pPr>
      <w:bookmarkStart w:id="33" w:name="_Toc509214001"/>
      <w:r>
        <w:t>5.1.1 Conteneurisation</w:t>
      </w:r>
      <w:bookmarkEnd w:id="33"/>
      <w:r>
        <w:t xml:space="preserve"> </w:t>
      </w:r>
    </w:p>
    <w:p w:rsidR="00B41CFD" w:rsidRPr="00661560" w:rsidRDefault="00A80852" w:rsidP="00DD7803">
      <w:pPr>
        <w:jc w:val="both"/>
      </w:pPr>
      <w:r w:rsidRPr="00661560">
        <w:t xml:space="preserve">La capacité des </w:t>
      </w:r>
      <w:r w:rsidR="00B41CFD" w:rsidRPr="00661560">
        <w:t>bacs est déterminée en fonction du nombre de personnes au foyer.</w:t>
      </w:r>
    </w:p>
    <w:p w:rsidR="00B41CFD" w:rsidRPr="00661560" w:rsidRDefault="00B41CFD" w:rsidP="00DD7803">
      <w:pPr>
        <w:jc w:val="both"/>
      </w:pPr>
    </w:p>
    <w:tbl>
      <w:tblPr>
        <w:tblStyle w:val="Grilledutableau"/>
        <w:tblW w:w="0" w:type="auto"/>
        <w:jc w:val="center"/>
        <w:tblLook w:val="04A0" w:firstRow="1" w:lastRow="0" w:firstColumn="1" w:lastColumn="0" w:noHBand="0" w:noVBand="1"/>
      </w:tblPr>
      <w:tblGrid>
        <w:gridCol w:w="3259"/>
        <w:gridCol w:w="3259"/>
        <w:gridCol w:w="3260"/>
      </w:tblGrid>
      <w:tr w:rsidR="00661560" w:rsidRPr="00661560" w:rsidTr="002F77CB">
        <w:trPr>
          <w:jc w:val="center"/>
        </w:trPr>
        <w:tc>
          <w:tcPr>
            <w:tcW w:w="3259" w:type="dxa"/>
            <w:vAlign w:val="center"/>
          </w:tcPr>
          <w:p w:rsidR="00B41CFD" w:rsidRPr="00661560" w:rsidRDefault="00B41CFD" w:rsidP="00DD7803">
            <w:pPr>
              <w:jc w:val="both"/>
            </w:pPr>
          </w:p>
        </w:tc>
        <w:tc>
          <w:tcPr>
            <w:tcW w:w="3259" w:type="dxa"/>
            <w:vAlign w:val="center"/>
          </w:tcPr>
          <w:p w:rsidR="00B41CFD" w:rsidRPr="00661560" w:rsidRDefault="002F77CB" w:rsidP="002F77CB">
            <w:pPr>
              <w:jc w:val="center"/>
            </w:pPr>
            <w:r w:rsidRPr="00661560">
              <w:t>Habitat individuel</w:t>
            </w:r>
          </w:p>
        </w:tc>
        <w:tc>
          <w:tcPr>
            <w:tcW w:w="3260" w:type="dxa"/>
            <w:vAlign w:val="center"/>
          </w:tcPr>
          <w:p w:rsidR="002F77CB" w:rsidRPr="00661560" w:rsidRDefault="002F77CB" w:rsidP="002F77CB">
            <w:pPr>
              <w:jc w:val="center"/>
            </w:pPr>
            <w:r w:rsidRPr="00661560">
              <w:t>Habitat collectif,</w:t>
            </w:r>
          </w:p>
          <w:p w:rsidR="00B41CFD" w:rsidRPr="00661560" w:rsidRDefault="002F77CB" w:rsidP="002F77CB">
            <w:pPr>
              <w:jc w:val="center"/>
            </w:pPr>
            <w:r w:rsidRPr="00661560">
              <w:t>collectivités et entreprises</w:t>
            </w:r>
          </w:p>
        </w:tc>
      </w:tr>
      <w:tr w:rsidR="00661560" w:rsidRPr="00661560" w:rsidTr="002F77CB">
        <w:trPr>
          <w:jc w:val="center"/>
        </w:trPr>
        <w:tc>
          <w:tcPr>
            <w:tcW w:w="3259" w:type="dxa"/>
            <w:vAlign w:val="center"/>
          </w:tcPr>
          <w:p w:rsidR="00B41CFD" w:rsidRPr="00661560" w:rsidRDefault="00B41CFD" w:rsidP="00DD7803">
            <w:pPr>
              <w:jc w:val="both"/>
            </w:pPr>
            <w:r w:rsidRPr="00661560">
              <w:t>Ordures ménagères résiduelles</w:t>
            </w:r>
          </w:p>
        </w:tc>
        <w:tc>
          <w:tcPr>
            <w:tcW w:w="3259" w:type="dxa"/>
            <w:vAlign w:val="center"/>
          </w:tcPr>
          <w:p w:rsidR="00B41CFD" w:rsidRPr="00661560" w:rsidRDefault="00B41CFD" w:rsidP="00DD7803">
            <w:pPr>
              <w:jc w:val="both"/>
            </w:pPr>
            <w:r w:rsidRPr="00661560">
              <w:t>Bac 120 litres ou 240 litres</w:t>
            </w:r>
          </w:p>
        </w:tc>
        <w:tc>
          <w:tcPr>
            <w:tcW w:w="3260" w:type="dxa"/>
            <w:vAlign w:val="center"/>
          </w:tcPr>
          <w:p w:rsidR="002F77CB" w:rsidRPr="00661560" w:rsidRDefault="002F77CB" w:rsidP="00DD7803">
            <w:pPr>
              <w:jc w:val="both"/>
            </w:pPr>
            <w:r w:rsidRPr="00661560">
              <w:t>Bac(s) 120 litres, 240 litres</w:t>
            </w:r>
          </w:p>
          <w:p w:rsidR="00B41CFD" w:rsidRPr="00661560" w:rsidRDefault="002F77CB" w:rsidP="00DD7803">
            <w:pPr>
              <w:jc w:val="both"/>
            </w:pPr>
            <w:r w:rsidRPr="00661560">
              <w:t>ou 660 litres</w:t>
            </w:r>
          </w:p>
        </w:tc>
      </w:tr>
      <w:tr w:rsidR="00661560" w:rsidRPr="00661560" w:rsidTr="002F77CB">
        <w:trPr>
          <w:jc w:val="center"/>
        </w:trPr>
        <w:tc>
          <w:tcPr>
            <w:tcW w:w="3259" w:type="dxa"/>
            <w:vAlign w:val="center"/>
          </w:tcPr>
          <w:p w:rsidR="00B41CFD" w:rsidRPr="00661560" w:rsidRDefault="00B41CFD" w:rsidP="00DD7803">
            <w:pPr>
              <w:jc w:val="both"/>
            </w:pPr>
            <w:r w:rsidRPr="00661560">
              <w:t>Emballages / papiers</w:t>
            </w:r>
          </w:p>
        </w:tc>
        <w:tc>
          <w:tcPr>
            <w:tcW w:w="3259" w:type="dxa"/>
            <w:vAlign w:val="center"/>
          </w:tcPr>
          <w:p w:rsidR="00B41CFD" w:rsidRPr="00661560" w:rsidRDefault="00B41CFD" w:rsidP="00DD7803">
            <w:pPr>
              <w:jc w:val="both"/>
            </w:pPr>
            <w:r w:rsidRPr="00661560">
              <w:t>Bac 240 litres</w:t>
            </w:r>
          </w:p>
        </w:tc>
        <w:tc>
          <w:tcPr>
            <w:tcW w:w="3260" w:type="dxa"/>
            <w:vAlign w:val="center"/>
          </w:tcPr>
          <w:p w:rsidR="00B41CFD" w:rsidRPr="00661560" w:rsidRDefault="002F77CB" w:rsidP="00DD7803">
            <w:pPr>
              <w:jc w:val="both"/>
            </w:pPr>
            <w:r w:rsidRPr="00661560">
              <w:t>Bac(s) 240 litres ou 660 litres</w:t>
            </w:r>
          </w:p>
        </w:tc>
      </w:tr>
      <w:tr w:rsidR="002F77CB" w:rsidRPr="00661560" w:rsidTr="002F77CB">
        <w:trPr>
          <w:jc w:val="center"/>
        </w:trPr>
        <w:tc>
          <w:tcPr>
            <w:tcW w:w="3259" w:type="dxa"/>
            <w:vAlign w:val="center"/>
          </w:tcPr>
          <w:p w:rsidR="00B41CFD" w:rsidRPr="00661560" w:rsidRDefault="00B41CFD" w:rsidP="00DD7803">
            <w:pPr>
              <w:jc w:val="both"/>
            </w:pPr>
            <w:r w:rsidRPr="00661560">
              <w:t>Verre</w:t>
            </w:r>
          </w:p>
        </w:tc>
        <w:tc>
          <w:tcPr>
            <w:tcW w:w="3259" w:type="dxa"/>
            <w:vAlign w:val="center"/>
          </w:tcPr>
          <w:p w:rsidR="00B41CFD" w:rsidRPr="00661560" w:rsidRDefault="00B41CFD" w:rsidP="00DD7803">
            <w:pPr>
              <w:jc w:val="both"/>
            </w:pPr>
            <w:r w:rsidRPr="00661560">
              <w:t>Bac 120 litres</w:t>
            </w:r>
          </w:p>
        </w:tc>
        <w:tc>
          <w:tcPr>
            <w:tcW w:w="3260" w:type="dxa"/>
            <w:vAlign w:val="center"/>
          </w:tcPr>
          <w:p w:rsidR="00B41CFD" w:rsidRPr="00661560" w:rsidRDefault="002F77CB" w:rsidP="00DD7803">
            <w:pPr>
              <w:jc w:val="both"/>
            </w:pPr>
            <w:r w:rsidRPr="00661560">
              <w:t>Bac(s) 120 litres ou 240 litres</w:t>
            </w:r>
          </w:p>
        </w:tc>
      </w:tr>
    </w:tbl>
    <w:p w:rsidR="00B41CFD" w:rsidRPr="00661560" w:rsidRDefault="00B41CFD" w:rsidP="00DD7803">
      <w:pPr>
        <w:jc w:val="both"/>
      </w:pPr>
    </w:p>
    <w:p w:rsidR="00E6654B" w:rsidRPr="00661560" w:rsidRDefault="00C520BB" w:rsidP="00DD7803">
      <w:pPr>
        <w:jc w:val="both"/>
      </w:pPr>
      <w:r w:rsidRPr="00661560">
        <w:t xml:space="preserve">Les </w:t>
      </w:r>
      <w:r w:rsidR="002F77CB" w:rsidRPr="00661560">
        <w:t>bacs de grand volume so</w:t>
      </w:r>
      <w:r w:rsidRPr="00661560">
        <w:t xml:space="preserve">nt réservés uniquement aux entreprises, collectivités et grands habitats collectifs. </w:t>
      </w:r>
    </w:p>
    <w:p w:rsidR="00E6654B" w:rsidRPr="00661560" w:rsidRDefault="00E6654B" w:rsidP="00CC52B1">
      <w:pPr>
        <w:jc w:val="both"/>
      </w:pPr>
    </w:p>
    <w:p w:rsidR="00E6654B" w:rsidRPr="00661560" w:rsidRDefault="00C520BB" w:rsidP="00DD7803">
      <w:pPr>
        <w:jc w:val="both"/>
      </w:pPr>
      <w:r w:rsidRPr="00661560">
        <w:t>Pour les particuliers,</w:t>
      </w:r>
      <w:r w:rsidR="00730265" w:rsidRPr="00661560">
        <w:t xml:space="preserve"> cette dotation est limitée </w:t>
      </w:r>
      <w:r w:rsidR="006A38D7" w:rsidRPr="00661560">
        <w:t xml:space="preserve">par foyer </w:t>
      </w:r>
      <w:r w:rsidR="00730265" w:rsidRPr="00661560">
        <w:t>à un bac d’ordures ménagères</w:t>
      </w:r>
      <w:r w:rsidR="00B41CFD" w:rsidRPr="00661560">
        <w:t xml:space="preserve"> résiduelles, </w:t>
      </w:r>
      <w:r w:rsidR="00730265" w:rsidRPr="00661560">
        <w:t>un</w:t>
      </w:r>
      <w:r w:rsidRPr="00661560">
        <w:t xml:space="preserve"> bac d’</w:t>
      </w:r>
      <w:r w:rsidR="00B41CFD" w:rsidRPr="00661560">
        <w:t xml:space="preserve">emballages/papiers et bac </w:t>
      </w:r>
      <w:r w:rsidR="006A38D7" w:rsidRPr="00661560">
        <w:t xml:space="preserve">à </w:t>
      </w:r>
      <w:r w:rsidR="00B41CFD" w:rsidRPr="00661560">
        <w:t>verre</w:t>
      </w:r>
      <w:r w:rsidR="005725D7" w:rsidRPr="00661560">
        <w:t>.</w:t>
      </w:r>
    </w:p>
    <w:p w:rsidR="007516E2" w:rsidRDefault="007516E2" w:rsidP="00CC52B1">
      <w:pPr>
        <w:jc w:val="both"/>
      </w:pPr>
    </w:p>
    <w:p w:rsidR="00730265" w:rsidRDefault="00E6654B" w:rsidP="007A062E">
      <w:pPr>
        <w:jc w:val="both"/>
      </w:pPr>
      <w:r>
        <w:t xml:space="preserve">Le SMIRTOM </w:t>
      </w:r>
      <w:r w:rsidR="005725D7">
        <w:t xml:space="preserve">du Vexin </w:t>
      </w:r>
      <w:r w:rsidR="00A80852">
        <w:t>reste seul décisionnaire quant aux demandes particulières</w:t>
      </w:r>
      <w:r>
        <w:t xml:space="preserve">. </w:t>
      </w:r>
    </w:p>
    <w:p w:rsidR="005725D7" w:rsidRDefault="005725D7" w:rsidP="007A062E">
      <w:pPr>
        <w:jc w:val="both"/>
      </w:pPr>
    </w:p>
    <w:p w:rsidR="00A9717B" w:rsidRDefault="00E6654B" w:rsidP="00CC52B1">
      <w:pPr>
        <w:jc w:val="both"/>
      </w:pPr>
      <w:r>
        <w:t xml:space="preserve">Les </w:t>
      </w:r>
      <w:r w:rsidR="002F77CB">
        <w:t>bac</w:t>
      </w:r>
      <w:r>
        <w:t>s mis à disposition par le Syndicat sont réservés exclusivement aux usagers du territoire du SMIRTOM</w:t>
      </w:r>
      <w:r w:rsidR="005725D7">
        <w:t xml:space="preserve"> du Vexin</w:t>
      </w:r>
      <w:r>
        <w:t>. Tout autre usage autre que la collecte est formellement interdit.</w:t>
      </w:r>
      <w:r w:rsidR="007A062E">
        <w:t xml:space="preserve"> </w:t>
      </w:r>
      <w:r>
        <w:t xml:space="preserve">La conteneurisation est destinée uniquement aux résidences (principales et secondaires), elle ne peut pas être affectée à des garages/box, parking ou parcelle isolée – à l’exception de certains cas particuliers, comme les terrains de camping, les plans d’eau… </w:t>
      </w:r>
      <w:r w:rsidR="004F2784">
        <w:t>Ces exceptions so</w:t>
      </w:r>
      <w:r>
        <w:t xml:space="preserve">nt jugées au cas par cas par le </w:t>
      </w:r>
      <w:r w:rsidR="00730265">
        <w:t>SMIRTOM</w:t>
      </w:r>
      <w:r w:rsidR="005725D7">
        <w:t xml:space="preserve"> du Vexin</w:t>
      </w:r>
      <w:r>
        <w:t xml:space="preserve">. </w:t>
      </w:r>
    </w:p>
    <w:p w:rsidR="00F81D19" w:rsidRPr="0064473D" w:rsidRDefault="00F81D19" w:rsidP="00CC52B1">
      <w:pPr>
        <w:jc w:val="both"/>
      </w:pPr>
    </w:p>
    <w:p w:rsidR="007516E2" w:rsidRPr="0064473D" w:rsidRDefault="005725D7" w:rsidP="00CC52B1">
      <w:pPr>
        <w:jc w:val="both"/>
      </w:pPr>
      <w:r w:rsidRPr="0064473D">
        <w:t>U</w:t>
      </w:r>
      <w:r w:rsidR="00E6654B" w:rsidRPr="0064473D">
        <w:t xml:space="preserve">ne limitation du nombre des </w:t>
      </w:r>
      <w:r w:rsidR="002F77CB">
        <w:t>bac</w:t>
      </w:r>
      <w:r w:rsidR="00E6654B" w:rsidRPr="0064473D">
        <w:t xml:space="preserve">s fournis est appliquée pour les ordures ménagères résiduelles, lorsque les déchets proviennent : </w:t>
      </w:r>
    </w:p>
    <w:p w:rsidR="007516E2" w:rsidRPr="0064473D" w:rsidRDefault="00E6654B" w:rsidP="00730265">
      <w:pPr>
        <w:ind w:left="851"/>
        <w:jc w:val="both"/>
      </w:pPr>
      <w:r w:rsidRPr="0064473D">
        <w:sym w:font="Symbol" w:char="F0A7"/>
      </w:r>
      <w:r w:rsidRPr="0064473D">
        <w:t xml:space="preserve"> D’établissements à caractère industriel, commercial et artisanal ou de bureaux ; </w:t>
      </w:r>
    </w:p>
    <w:p w:rsidR="007516E2" w:rsidRPr="0064473D" w:rsidRDefault="00E6654B" w:rsidP="00730265">
      <w:pPr>
        <w:ind w:left="851"/>
        <w:jc w:val="both"/>
      </w:pPr>
      <w:r w:rsidRPr="0064473D">
        <w:sym w:font="Symbol" w:char="F0A7"/>
      </w:r>
      <w:r w:rsidRPr="0064473D">
        <w:t xml:space="preserve"> De centres administratifs ; </w:t>
      </w:r>
    </w:p>
    <w:p w:rsidR="007516E2" w:rsidRPr="0064473D" w:rsidRDefault="00E6654B" w:rsidP="00730265">
      <w:pPr>
        <w:ind w:left="851"/>
        <w:jc w:val="both"/>
      </w:pPr>
      <w:r w:rsidRPr="0064473D">
        <w:sym w:font="Symbol" w:char="F0A7"/>
      </w:r>
      <w:r w:rsidRPr="0064473D">
        <w:t xml:space="preserve"> De la restauration d’entreprise ; </w:t>
      </w:r>
    </w:p>
    <w:p w:rsidR="007516E2" w:rsidRPr="0064473D" w:rsidRDefault="00E6654B" w:rsidP="00730265">
      <w:pPr>
        <w:ind w:left="851"/>
        <w:jc w:val="both"/>
      </w:pPr>
      <w:r w:rsidRPr="0064473D">
        <w:sym w:font="Symbol" w:char="F0A7"/>
      </w:r>
      <w:r w:rsidRPr="0064473D">
        <w:t xml:space="preserve"> D’établissements de soins. </w:t>
      </w:r>
    </w:p>
    <w:p w:rsidR="00B46B28" w:rsidRPr="0064473D" w:rsidRDefault="00B46B28" w:rsidP="00DD7803">
      <w:pPr>
        <w:jc w:val="both"/>
      </w:pPr>
    </w:p>
    <w:p w:rsidR="00B46B28" w:rsidRPr="0064473D" w:rsidRDefault="00E229E2" w:rsidP="005725D7">
      <w:pPr>
        <w:jc w:val="both"/>
      </w:pPr>
      <w:r w:rsidRPr="00413745">
        <w:rPr>
          <w:highlight w:val="yellow"/>
        </w:rPr>
        <w:lastRenderedPageBreak/>
        <w:t xml:space="preserve">Pour ces producteurs, la collecte sera réalisée si </w:t>
      </w:r>
      <w:r w:rsidR="00E6654B" w:rsidRPr="00413745">
        <w:rPr>
          <w:highlight w:val="yellow"/>
        </w:rPr>
        <w:t xml:space="preserve">ces déchets peuvent être traités sans sujétions techniques particulières dans la limite de </w:t>
      </w:r>
      <w:r w:rsidR="005725D7" w:rsidRPr="00413745">
        <w:rPr>
          <w:highlight w:val="yellow"/>
        </w:rPr>
        <w:t xml:space="preserve">1 </w:t>
      </w:r>
      <w:r w:rsidR="0069300C" w:rsidRPr="00413745">
        <w:rPr>
          <w:highlight w:val="yellow"/>
        </w:rPr>
        <w:t>32</w:t>
      </w:r>
      <w:r w:rsidR="00D2193C" w:rsidRPr="00413745">
        <w:rPr>
          <w:highlight w:val="yellow"/>
        </w:rPr>
        <w:t>0</w:t>
      </w:r>
      <w:r w:rsidR="00E6654B" w:rsidRPr="00413745">
        <w:rPr>
          <w:highlight w:val="yellow"/>
        </w:rPr>
        <w:t xml:space="preserve"> litres par semaine par établissement ou adresse fiscale ou administrative et sous réserve qu'ils ne soient pas mélangés avec les déchets visés à l’article 3.1.2.</w:t>
      </w:r>
      <w:r w:rsidR="00E6654B" w:rsidRPr="0064473D">
        <w:t xml:space="preserve"> </w:t>
      </w:r>
    </w:p>
    <w:p w:rsidR="00B46B28" w:rsidRPr="0064473D" w:rsidRDefault="00B46B28" w:rsidP="005725D7">
      <w:pPr>
        <w:jc w:val="both"/>
      </w:pPr>
    </w:p>
    <w:p w:rsidR="007516E2" w:rsidRPr="0064473D" w:rsidRDefault="00E6654B" w:rsidP="005725D7">
      <w:pPr>
        <w:jc w:val="both"/>
      </w:pPr>
      <w:r w:rsidRPr="0064473D">
        <w:t xml:space="preserve">Les bacs dans lesquels les déchets assimilés sont présentés à la collecte sont normalisés et fournis gratuitement dans une limite permettant la collecte </w:t>
      </w:r>
      <w:r w:rsidR="00DE0F61" w:rsidRPr="0064473D">
        <w:t xml:space="preserve">de </w:t>
      </w:r>
      <w:r w:rsidR="005725D7" w:rsidRPr="0064473D">
        <w:t xml:space="preserve">1 </w:t>
      </w:r>
      <w:r w:rsidR="0069300C" w:rsidRPr="0064473D">
        <w:t>32</w:t>
      </w:r>
      <w:r w:rsidR="00DE0F61" w:rsidRPr="0064473D">
        <w:t>0</w:t>
      </w:r>
      <w:r w:rsidRPr="0064473D">
        <w:t xml:space="preserve"> litres de déchets assimilés</w:t>
      </w:r>
      <w:r w:rsidR="00DE0F61" w:rsidRPr="0064473D">
        <w:t xml:space="preserve"> par semaine</w:t>
      </w:r>
      <w:r w:rsidRPr="0064473D">
        <w:t xml:space="preserve"> (</w:t>
      </w:r>
      <w:r w:rsidR="00DE0F61" w:rsidRPr="0064473D">
        <w:t xml:space="preserve">soit </w:t>
      </w:r>
      <w:r w:rsidR="00D2193C" w:rsidRPr="0064473D">
        <w:t>2</w:t>
      </w:r>
      <w:r w:rsidR="00DE0F61" w:rsidRPr="0064473D">
        <w:t xml:space="preserve"> bacs de 660 litres, ou </w:t>
      </w:r>
      <w:proofErr w:type="spellStart"/>
      <w:r w:rsidR="00801B72" w:rsidRPr="0064473D">
        <w:t>litrage</w:t>
      </w:r>
      <w:proofErr w:type="spellEnd"/>
      <w:r w:rsidR="00DE0F61" w:rsidRPr="0064473D">
        <w:t xml:space="preserve"> équivalent</w:t>
      </w:r>
      <w:r w:rsidRPr="0064473D">
        <w:t xml:space="preserve">). Cette limitation s’applique par établissement, ou par adresse fiscale ou administrative. </w:t>
      </w:r>
    </w:p>
    <w:p w:rsidR="007516E2" w:rsidRDefault="007516E2" w:rsidP="00CC52B1">
      <w:pPr>
        <w:jc w:val="both"/>
      </w:pPr>
    </w:p>
    <w:p w:rsidR="007516E2" w:rsidRDefault="00E6654B" w:rsidP="00DE0F61">
      <w:pPr>
        <w:pStyle w:val="Titre3"/>
      </w:pPr>
      <w:bookmarkStart w:id="34" w:name="_Toc509214002"/>
      <w:r>
        <w:t>5.1.2 Identification</w:t>
      </w:r>
      <w:bookmarkEnd w:id="34"/>
      <w:r>
        <w:t xml:space="preserve"> </w:t>
      </w:r>
    </w:p>
    <w:p w:rsidR="007516E2" w:rsidRDefault="00E6654B" w:rsidP="00CC52B1">
      <w:pPr>
        <w:jc w:val="both"/>
      </w:pPr>
      <w:r>
        <w:t xml:space="preserve">Les </w:t>
      </w:r>
      <w:r w:rsidR="002F77CB">
        <w:t>bac</w:t>
      </w:r>
      <w:r>
        <w:t>s mis à disposition sont identifiés par un autocollant apposé sur la cuve. Celui</w:t>
      </w:r>
      <w:r w:rsidR="007516E2">
        <w:t>-</w:t>
      </w:r>
      <w:r>
        <w:t xml:space="preserve">ci est indispensable à la gestion du parc. Il doit, par conséquent, demeurer en bon état. Il peut être remplacé sur simple </w:t>
      </w:r>
      <w:r w:rsidR="00E229E2">
        <w:t>demande en mairie</w:t>
      </w:r>
      <w:r w:rsidR="00DE0F61">
        <w:t>.</w:t>
      </w:r>
    </w:p>
    <w:p w:rsidR="00DE0F61" w:rsidRDefault="00DE0F61" w:rsidP="00CC52B1">
      <w:pPr>
        <w:jc w:val="both"/>
      </w:pPr>
    </w:p>
    <w:p w:rsidR="007516E2" w:rsidRDefault="00F3004F" w:rsidP="00F3004F">
      <w:pPr>
        <w:pStyle w:val="Titre2"/>
      </w:pPr>
      <w:bookmarkStart w:id="35" w:name="_Toc509214003"/>
      <w:r>
        <w:t>5.2</w:t>
      </w:r>
      <w:r w:rsidR="00E6654B">
        <w:t xml:space="preserve"> Maintenance – Remplacement</w:t>
      </w:r>
      <w:bookmarkEnd w:id="35"/>
      <w:r w:rsidR="00E6654B">
        <w:t xml:space="preserve"> </w:t>
      </w:r>
    </w:p>
    <w:p w:rsidR="00A80852" w:rsidRDefault="00A80852" w:rsidP="00A80852">
      <w:pPr>
        <w:jc w:val="both"/>
      </w:pPr>
      <w:r w:rsidRPr="00413745">
        <w:rPr>
          <w:highlight w:val="yellow"/>
        </w:rPr>
        <w:t>Toute détérioration (couvercle cassé, roues manquantes...) doit, dans les plus brefs délais, être signalée à la mairie du domicile pour réparation et/ou remplacement.</w:t>
      </w:r>
      <w:bookmarkStart w:id="36" w:name="_GoBack"/>
      <w:bookmarkEnd w:id="36"/>
    </w:p>
    <w:p w:rsidR="00A80852" w:rsidRDefault="00A80852" w:rsidP="00CC52B1">
      <w:pPr>
        <w:jc w:val="both"/>
      </w:pPr>
    </w:p>
    <w:p w:rsidR="00E229E2" w:rsidRDefault="00E6654B" w:rsidP="00CC52B1">
      <w:pPr>
        <w:jc w:val="both"/>
      </w:pPr>
      <w:r>
        <w:t xml:space="preserve">Les </w:t>
      </w:r>
      <w:r w:rsidR="002F77CB">
        <w:t>bac</w:t>
      </w:r>
      <w:r>
        <w:t xml:space="preserve">s cassés ou dégradés sont remplacés ou réparés gratuitement par le </w:t>
      </w:r>
      <w:r w:rsidR="00730265">
        <w:t>SMIRTOM</w:t>
      </w:r>
      <w:r w:rsidR="00E229E2">
        <w:t xml:space="preserve"> du Vexin</w:t>
      </w:r>
      <w:r>
        <w:t>, sur simple dem</w:t>
      </w:r>
      <w:r w:rsidR="00E229E2">
        <w:t>ande de l’usager.</w:t>
      </w:r>
    </w:p>
    <w:p w:rsidR="00E229E2" w:rsidRDefault="00E229E2" w:rsidP="00CC52B1">
      <w:pPr>
        <w:jc w:val="both"/>
      </w:pPr>
    </w:p>
    <w:p w:rsidR="007516E2" w:rsidRDefault="00E6654B" w:rsidP="00CC52B1">
      <w:pPr>
        <w:jc w:val="both"/>
      </w:pPr>
      <w:r>
        <w:t xml:space="preserve">Les </w:t>
      </w:r>
      <w:r w:rsidR="002F77CB">
        <w:t>bac</w:t>
      </w:r>
      <w:r>
        <w:t>s volés seront remplacés gratuitement sur présentation d’un</w:t>
      </w:r>
      <w:r w:rsidR="0069300C">
        <w:t>e attestation sur l’honneur effectuée auprès de la mairie de résidence</w:t>
      </w:r>
      <w:r w:rsidR="00730265">
        <w:t>.</w:t>
      </w:r>
    </w:p>
    <w:p w:rsidR="00F3004F" w:rsidRDefault="00F3004F" w:rsidP="00CC52B1">
      <w:pPr>
        <w:jc w:val="both"/>
      </w:pPr>
    </w:p>
    <w:p w:rsidR="007516E2" w:rsidRDefault="00E6654B" w:rsidP="00F3004F">
      <w:pPr>
        <w:pStyle w:val="Titre2"/>
      </w:pPr>
      <w:bookmarkStart w:id="37" w:name="_Toc509214004"/>
      <w:r>
        <w:t>5.</w:t>
      </w:r>
      <w:r w:rsidR="00F3004F">
        <w:t>3</w:t>
      </w:r>
      <w:r>
        <w:t xml:space="preserve"> Propriété </w:t>
      </w:r>
      <w:r w:rsidR="00F3004F">
        <w:t>et usage</w:t>
      </w:r>
      <w:bookmarkEnd w:id="37"/>
    </w:p>
    <w:p w:rsidR="0069300C" w:rsidRDefault="00E6654B" w:rsidP="00DD7803">
      <w:pPr>
        <w:jc w:val="both"/>
      </w:pPr>
      <w:r>
        <w:t xml:space="preserve">Les usagers sont responsables des </w:t>
      </w:r>
      <w:r w:rsidR="002F77CB">
        <w:t>bac</w:t>
      </w:r>
      <w:r>
        <w:t xml:space="preserve">s mis à leur disposition. Le </w:t>
      </w:r>
      <w:r w:rsidR="002F77CB">
        <w:t>bac</w:t>
      </w:r>
      <w:r>
        <w:t xml:space="preserve"> reste néanmoins la propriété du </w:t>
      </w:r>
      <w:r w:rsidR="00730265">
        <w:t>SMIRTOM</w:t>
      </w:r>
      <w:r w:rsidR="00E229E2">
        <w:t xml:space="preserve"> du Vexin</w:t>
      </w:r>
      <w:r>
        <w:t>, et de ce fait doit être laissé su</w:t>
      </w:r>
      <w:r w:rsidR="0069300C">
        <w:t>r place lors d’un déménagement.</w:t>
      </w:r>
    </w:p>
    <w:p w:rsidR="0069300C" w:rsidRDefault="0069300C" w:rsidP="00DD7803">
      <w:pPr>
        <w:jc w:val="both"/>
      </w:pPr>
    </w:p>
    <w:p w:rsidR="007B679C" w:rsidRPr="00D55E03" w:rsidRDefault="00E6654B" w:rsidP="007B679C">
      <w:pPr>
        <w:jc w:val="both"/>
      </w:pPr>
      <w:r w:rsidRPr="00D55E03">
        <w:t xml:space="preserve">Les </w:t>
      </w:r>
      <w:r w:rsidR="002F77CB" w:rsidRPr="00D55E03">
        <w:t>bac</w:t>
      </w:r>
      <w:r w:rsidRPr="00D55E03">
        <w:t xml:space="preserve">s fournis par le </w:t>
      </w:r>
      <w:r w:rsidR="00730265" w:rsidRPr="00D55E03">
        <w:t>SMIRTOM</w:t>
      </w:r>
      <w:r w:rsidR="00E229E2" w:rsidRPr="00D55E03">
        <w:t xml:space="preserve"> du Vexin </w:t>
      </w:r>
      <w:r w:rsidRPr="00D55E03">
        <w:t xml:space="preserve">sont uniquement destinés à l’usage du propriétaire, du locataire ou de l’occupant des lieux. Tout dépôt extérieur, </w:t>
      </w:r>
      <w:r w:rsidR="00D55E03" w:rsidRPr="00D55E03">
        <w:t>quelle</w:t>
      </w:r>
      <w:r w:rsidRPr="00D55E03">
        <w:t xml:space="preserve"> qu’en soit la provenance, est strictement interdit. </w:t>
      </w:r>
    </w:p>
    <w:p w:rsidR="007B679C" w:rsidRDefault="007B679C" w:rsidP="007B679C">
      <w:pPr>
        <w:jc w:val="both"/>
      </w:pPr>
    </w:p>
    <w:p w:rsidR="00E6654B" w:rsidRDefault="00E6654B" w:rsidP="007B679C">
      <w:pPr>
        <w:jc w:val="both"/>
      </w:pPr>
      <w:r>
        <w:t xml:space="preserve">Tout contrevenant s’expose à une amende prévue </w:t>
      </w:r>
      <w:r w:rsidR="00E229E2">
        <w:t>pour les contraventions de la 2</w:t>
      </w:r>
      <w:r w:rsidR="00E229E2" w:rsidRPr="00E229E2">
        <w:rPr>
          <w:vertAlign w:val="superscript"/>
        </w:rPr>
        <w:t>ème</w:t>
      </w:r>
      <w:r w:rsidR="00E229E2">
        <w:t xml:space="preserve"> </w:t>
      </w:r>
      <w:r>
        <w:t xml:space="preserve">classe. </w:t>
      </w:r>
    </w:p>
    <w:p w:rsidR="007A062E" w:rsidRDefault="007A062E" w:rsidP="00DD7803">
      <w:pPr>
        <w:jc w:val="both"/>
      </w:pPr>
    </w:p>
    <w:p w:rsidR="00E229E2" w:rsidRDefault="00E229E2" w:rsidP="00DD7803">
      <w:pPr>
        <w:jc w:val="both"/>
      </w:pPr>
    </w:p>
    <w:p w:rsidR="00E6654B" w:rsidRPr="00E6654B" w:rsidRDefault="00E6654B" w:rsidP="00E229E2">
      <w:pPr>
        <w:pStyle w:val="Titre1"/>
      </w:pPr>
      <w:bookmarkStart w:id="38" w:name="_Toc509214005"/>
      <w:r w:rsidRPr="00E6654B">
        <w:t>Chapitre 6 - Caractéristiques des voies d’accès</w:t>
      </w:r>
      <w:bookmarkEnd w:id="38"/>
      <w:r w:rsidRPr="00E6654B">
        <w:t xml:space="preserve"> </w:t>
      </w:r>
    </w:p>
    <w:p w:rsidR="00E6654B" w:rsidRDefault="00E6654B" w:rsidP="00F4419A">
      <w:pPr>
        <w:pStyle w:val="Titre2"/>
        <w:spacing w:before="100"/>
      </w:pPr>
      <w:bookmarkStart w:id="39" w:name="_Toc509214006"/>
      <w:r>
        <w:t>6.1 Nature et caractéristiques des voies desservies</w:t>
      </w:r>
      <w:bookmarkEnd w:id="39"/>
      <w:r>
        <w:t xml:space="preserve"> </w:t>
      </w:r>
    </w:p>
    <w:p w:rsidR="00B46B28" w:rsidRDefault="00E6654B" w:rsidP="00E229E2">
      <w:pPr>
        <w:jc w:val="both"/>
      </w:pPr>
      <w:r>
        <w:t xml:space="preserve">Les camions de collecte passent en principe uniquement sur les voies publiques et ne doivent pas effectuer de marche arrière, conformément à la règlementation en vigueur (Recommandation R 437 relative à la collecte des déchets ménagers et assimilés, de la Caisse Nationale de l'Assurance Maladie des Travailleurs Salariés « CNAMTS »). La collecte sera assurée seulement si la structure et la largeur de la chaussée permettent le déplacement des bennes de collecte. Il ne doit y avoir aucun obstacle entre les emplacements des </w:t>
      </w:r>
      <w:r w:rsidR="002F77CB">
        <w:t>bac</w:t>
      </w:r>
      <w:r>
        <w:t xml:space="preserve">s et le véhicule de collecte aux heures de ramassage. </w:t>
      </w:r>
    </w:p>
    <w:p w:rsidR="00E6654B" w:rsidRDefault="00E6654B" w:rsidP="00F4419A">
      <w:pPr>
        <w:pStyle w:val="Titre2"/>
        <w:spacing w:before="100"/>
      </w:pPr>
      <w:bookmarkStart w:id="40" w:name="_Toc509214007"/>
      <w:r>
        <w:t>6.2 Cas des impasses publiques</w:t>
      </w:r>
      <w:bookmarkEnd w:id="40"/>
      <w:r>
        <w:t xml:space="preserve"> </w:t>
      </w:r>
    </w:p>
    <w:p w:rsidR="00E6654B" w:rsidRPr="00661560" w:rsidRDefault="00E6654B" w:rsidP="00E229E2">
      <w:pPr>
        <w:jc w:val="both"/>
      </w:pPr>
      <w:r w:rsidRPr="00661560">
        <w:t>Réglementairement, la collecte des déchets ne peut pas s’effectuer en marche arrière. Il est nécessaire que les impasses soient équipées d’aires de retournement suffisamment dimensionnées et libres de tout stationnement. Ces aires doivent être validées par les services de la collectivité compétente en matière de voirie et en collaboration avec le SMIRTOM</w:t>
      </w:r>
      <w:r w:rsidR="00C02572" w:rsidRPr="00661560">
        <w:t xml:space="preserve"> du Vexin</w:t>
      </w:r>
      <w:r w:rsidRPr="00661560">
        <w:t xml:space="preserve">, pour que les véhicules de collecte puissent y circuler. </w:t>
      </w:r>
    </w:p>
    <w:p w:rsidR="002F77CB" w:rsidRPr="00661560" w:rsidRDefault="002F77CB" w:rsidP="00E229E2">
      <w:pPr>
        <w:jc w:val="both"/>
      </w:pPr>
    </w:p>
    <w:p w:rsidR="002F77CB" w:rsidRPr="00661560" w:rsidRDefault="002F77CB" w:rsidP="00E229E2">
      <w:pPr>
        <w:jc w:val="both"/>
      </w:pPr>
      <w:r w:rsidRPr="00661560">
        <w:t>Si le retournement des camions de collecte n’est pas possible, la collecte sera réalisée par point(s) de présentation ou point(s) de regroupement.</w:t>
      </w:r>
    </w:p>
    <w:p w:rsidR="00E6654B" w:rsidRDefault="00E6654B" w:rsidP="00F4419A">
      <w:pPr>
        <w:pStyle w:val="Titre2"/>
        <w:spacing w:before="100"/>
      </w:pPr>
      <w:bookmarkStart w:id="41" w:name="_Toc509214008"/>
      <w:r>
        <w:t>6.3 Cas des voies privées et des établissements commerciaux, artisanaux et industriels</w:t>
      </w:r>
      <w:bookmarkEnd w:id="41"/>
      <w:r>
        <w:t xml:space="preserve"> </w:t>
      </w:r>
    </w:p>
    <w:p w:rsidR="00E6654B" w:rsidRDefault="00E6654B" w:rsidP="00E229E2">
      <w:pPr>
        <w:jc w:val="both"/>
      </w:pPr>
      <w:r>
        <w:t xml:space="preserve">Les </w:t>
      </w:r>
      <w:r w:rsidR="002F77CB">
        <w:t>bac</w:t>
      </w:r>
      <w:r>
        <w:t xml:space="preserve">s doivent être déposés en bordure de voie publique. Les véhicules de collecte ne sont pas autorisés à pénétrer dans les voies privées ou dans les établissements commerciaux, artisanaux et industriels. La seule </w:t>
      </w:r>
      <w:r>
        <w:lastRenderedPageBreak/>
        <w:t xml:space="preserve">exception à cette règle concerne la collecte d’un point d’apport volontaire situé sur un terrain privé. Dans ce cas précis, une convention sera établie entre le </w:t>
      </w:r>
      <w:r w:rsidR="00730265">
        <w:t>SMIRTOM</w:t>
      </w:r>
      <w:r>
        <w:t xml:space="preserve"> </w:t>
      </w:r>
      <w:r w:rsidR="00E229E2">
        <w:t xml:space="preserve">du Vexin </w:t>
      </w:r>
      <w:r>
        <w:t xml:space="preserve">et le propriétaire de la voie privée et du terrain, qui signeront un protocole de sécurité. </w:t>
      </w:r>
    </w:p>
    <w:p w:rsidR="007B679C" w:rsidRDefault="007B679C" w:rsidP="00E229E2">
      <w:pPr>
        <w:jc w:val="both"/>
      </w:pPr>
    </w:p>
    <w:p w:rsidR="007B679C" w:rsidRDefault="007B679C" w:rsidP="00E229E2">
      <w:pPr>
        <w:jc w:val="both"/>
      </w:pPr>
    </w:p>
    <w:p w:rsidR="00E6654B" w:rsidRPr="00E6654B" w:rsidRDefault="00E6654B" w:rsidP="00E229E2">
      <w:pPr>
        <w:pStyle w:val="Titre1"/>
      </w:pPr>
      <w:bookmarkStart w:id="42" w:name="_Toc509214009"/>
      <w:r w:rsidRPr="00E6654B">
        <w:t>Chapitre 7 – Informations et réclamations</w:t>
      </w:r>
      <w:bookmarkEnd w:id="42"/>
      <w:r w:rsidRPr="00E6654B">
        <w:t xml:space="preserve"> </w:t>
      </w:r>
    </w:p>
    <w:p w:rsidR="00E229E2" w:rsidRDefault="00E6654B" w:rsidP="00E229E2">
      <w:pPr>
        <w:jc w:val="both"/>
      </w:pPr>
      <w:r>
        <w:t xml:space="preserve">Les usagers peuvent contacter le SMIRTOM </w:t>
      </w:r>
      <w:r w:rsidR="00C02572">
        <w:t xml:space="preserve">du Vexin </w:t>
      </w:r>
      <w:r>
        <w:t xml:space="preserve">pour obtenir toutes informations ou émettre d’éventuelles réclamations : </w:t>
      </w:r>
    </w:p>
    <w:p w:rsidR="00E229E2" w:rsidRDefault="00E6654B" w:rsidP="00E229E2">
      <w:pPr>
        <w:jc w:val="center"/>
      </w:pPr>
      <w:r>
        <w:t>Téléphone : 01.</w:t>
      </w:r>
      <w:r w:rsidRPr="00156FC6">
        <w:t>34.66.18.40</w:t>
      </w:r>
    </w:p>
    <w:p w:rsidR="00E229E2" w:rsidRDefault="00E6654B" w:rsidP="00E229E2">
      <w:pPr>
        <w:jc w:val="center"/>
      </w:pPr>
      <w:r>
        <w:t xml:space="preserve">Site Internet : </w:t>
      </w:r>
      <w:hyperlink r:id="rId14" w:history="1">
        <w:r w:rsidR="00E229E2" w:rsidRPr="002B4074">
          <w:rPr>
            <w:rStyle w:val="Lienhypertexte"/>
          </w:rPr>
          <w:t>www.smirtomduvexin.net</w:t>
        </w:r>
      </w:hyperlink>
    </w:p>
    <w:p w:rsidR="00E229E2" w:rsidRDefault="00E6654B" w:rsidP="00E229E2">
      <w:pPr>
        <w:jc w:val="center"/>
      </w:pPr>
      <w:r>
        <w:t xml:space="preserve">Courriel : </w:t>
      </w:r>
      <w:hyperlink r:id="rId15" w:history="1">
        <w:r w:rsidR="00F3004F" w:rsidRPr="008A5F1A">
          <w:rPr>
            <w:rStyle w:val="Lienhypertexte"/>
          </w:rPr>
          <w:t>smirtom@smirtomduvexin.net</w:t>
        </w:r>
      </w:hyperlink>
    </w:p>
    <w:p w:rsidR="00E229E2" w:rsidRDefault="00E229E2" w:rsidP="00E229E2">
      <w:pPr>
        <w:jc w:val="both"/>
      </w:pPr>
    </w:p>
    <w:p w:rsidR="00E6654B" w:rsidRDefault="00E229E2" w:rsidP="00E229E2">
      <w:pPr>
        <w:jc w:val="both"/>
      </w:pPr>
      <w:r>
        <w:t>L</w:t>
      </w:r>
      <w:r w:rsidR="00E6654B">
        <w:t xml:space="preserve">e SMIRTOM </w:t>
      </w:r>
      <w:r>
        <w:t xml:space="preserve">du Vexin </w:t>
      </w:r>
      <w:r w:rsidR="00E6654B">
        <w:t xml:space="preserve">se tient à la disposition des usagers pour renseigner sur les filières d’élimination des déchets exclus des collectes. </w:t>
      </w:r>
    </w:p>
    <w:p w:rsidR="00E229E2" w:rsidRDefault="00E229E2" w:rsidP="00E229E2">
      <w:pPr>
        <w:jc w:val="both"/>
      </w:pPr>
    </w:p>
    <w:p w:rsidR="00E229E2" w:rsidRDefault="00E229E2" w:rsidP="00E229E2">
      <w:pPr>
        <w:jc w:val="both"/>
      </w:pPr>
    </w:p>
    <w:p w:rsidR="00E6654B" w:rsidRPr="00E6654B" w:rsidRDefault="00E6654B" w:rsidP="00E229E2">
      <w:pPr>
        <w:pStyle w:val="Titre1"/>
      </w:pPr>
      <w:bookmarkStart w:id="43" w:name="_Toc509214010"/>
      <w:r w:rsidRPr="00E6654B">
        <w:t>Chapitre 8 - Application du règlement</w:t>
      </w:r>
      <w:bookmarkEnd w:id="43"/>
      <w:r w:rsidRPr="00E6654B">
        <w:t xml:space="preserve"> </w:t>
      </w:r>
    </w:p>
    <w:p w:rsidR="007A062E" w:rsidRDefault="00E6654B" w:rsidP="00E229E2">
      <w:pPr>
        <w:jc w:val="both"/>
      </w:pPr>
      <w:r>
        <w:t xml:space="preserve">Le présent règlement de collecte est applicable à compter de sa date de publication et de sa transmission au représentant de l’Etat. </w:t>
      </w:r>
    </w:p>
    <w:p w:rsidR="007A062E" w:rsidRDefault="007A062E" w:rsidP="00E229E2">
      <w:pPr>
        <w:jc w:val="both"/>
      </w:pPr>
    </w:p>
    <w:p w:rsidR="007A062E" w:rsidRDefault="00E6654B" w:rsidP="00E229E2">
      <w:pPr>
        <w:jc w:val="both"/>
      </w:pPr>
      <w:r>
        <w:t>Les modifications du règlement de collecte sont décidées par le SMIRTOM</w:t>
      </w:r>
      <w:r w:rsidR="00E229E2">
        <w:t xml:space="preserve"> du Vexin</w:t>
      </w:r>
      <w:r>
        <w:t xml:space="preserve">. </w:t>
      </w:r>
    </w:p>
    <w:p w:rsidR="007A062E" w:rsidRDefault="007A062E" w:rsidP="00E229E2">
      <w:pPr>
        <w:jc w:val="both"/>
      </w:pPr>
    </w:p>
    <w:p w:rsidR="00156FC6" w:rsidRDefault="00156FC6" w:rsidP="00E229E2">
      <w:pPr>
        <w:jc w:val="both"/>
      </w:pPr>
    </w:p>
    <w:p w:rsidR="00156FC6" w:rsidRDefault="00156FC6" w:rsidP="00E229E2">
      <w:pPr>
        <w:jc w:val="both"/>
      </w:pPr>
    </w:p>
    <w:p w:rsidR="00156FC6" w:rsidRPr="00156FC6" w:rsidRDefault="00E6654B" w:rsidP="00E229E2">
      <w:pPr>
        <w:jc w:val="both"/>
      </w:pPr>
      <w:r w:rsidRPr="00156FC6">
        <w:t>Monsieur le Président du SMIRTOM</w:t>
      </w:r>
      <w:r w:rsidR="00C02572" w:rsidRPr="00156FC6">
        <w:t xml:space="preserve"> du Vexin</w:t>
      </w:r>
      <w:r w:rsidR="00156FC6" w:rsidRPr="00156FC6">
        <w:t>,</w:t>
      </w:r>
    </w:p>
    <w:p w:rsidR="00156FC6" w:rsidRPr="00156FC6" w:rsidRDefault="00E6654B" w:rsidP="00E229E2">
      <w:pPr>
        <w:jc w:val="both"/>
      </w:pPr>
      <w:r w:rsidRPr="00156FC6">
        <w:t xml:space="preserve">Mesdames et Messieurs les </w:t>
      </w:r>
      <w:r w:rsidR="00156FC6" w:rsidRPr="00156FC6">
        <w:t>Présidents de communautés de communes adhérentes,</w:t>
      </w:r>
    </w:p>
    <w:p w:rsidR="00156FC6" w:rsidRPr="00156FC6" w:rsidRDefault="00156FC6" w:rsidP="00E229E2">
      <w:pPr>
        <w:jc w:val="both"/>
      </w:pPr>
      <w:r w:rsidRPr="00156FC6">
        <w:t>Mesdames et Messieurs les Maires des communes,</w:t>
      </w:r>
    </w:p>
    <w:p w:rsidR="009C2802" w:rsidRPr="00156FC6" w:rsidRDefault="00E6654B" w:rsidP="00E229E2">
      <w:pPr>
        <w:jc w:val="both"/>
      </w:pPr>
      <w:proofErr w:type="gramStart"/>
      <w:r w:rsidRPr="00156FC6">
        <w:t>sont</w:t>
      </w:r>
      <w:proofErr w:type="gramEnd"/>
      <w:r w:rsidRPr="00156FC6">
        <w:t xml:space="preserve"> chargé(e)s, chacun en ce qui les concerne, de l’application du présent règlement.</w:t>
      </w:r>
    </w:p>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Pr="009C2802" w:rsidRDefault="009C2802" w:rsidP="009C2802"/>
    <w:p w:rsidR="009C2802" w:rsidRDefault="009C2802" w:rsidP="009C2802"/>
    <w:p w:rsidR="00E6654B" w:rsidRPr="009C2802" w:rsidRDefault="00E6654B" w:rsidP="009C2802">
      <w:pPr>
        <w:jc w:val="right"/>
      </w:pPr>
    </w:p>
    <w:sectPr w:rsidR="00E6654B" w:rsidRPr="009C2802" w:rsidSect="00215B00">
      <w:headerReference w:type="even" r:id="rId16"/>
      <w:headerReference w:type="default" r:id="rId17"/>
      <w:headerReference w:type="first" r:id="rId18"/>
      <w:pgSz w:w="11906" w:h="16838" w:code="9"/>
      <w:pgMar w:top="85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44" w:rsidRDefault="00E00844" w:rsidP="00540E7B">
      <w:r>
        <w:separator/>
      </w:r>
    </w:p>
  </w:endnote>
  <w:endnote w:type="continuationSeparator" w:id="0">
    <w:p w:rsidR="00E00844" w:rsidRDefault="00E00844" w:rsidP="0054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6"/>
        <w:szCs w:val="16"/>
      </w:rPr>
      <w:id w:val="89286446"/>
      <w:docPartObj>
        <w:docPartGallery w:val="Page Numbers (Bottom of Page)"/>
        <w:docPartUnique/>
      </w:docPartObj>
    </w:sdtPr>
    <w:sdtEndPr/>
    <w:sdtContent>
      <w:sdt>
        <w:sdtPr>
          <w:rPr>
            <w:rFonts w:cstheme="minorHAnsi"/>
            <w:sz w:val="16"/>
            <w:szCs w:val="16"/>
          </w:rPr>
          <w:id w:val="-1705238520"/>
          <w:docPartObj>
            <w:docPartGallery w:val="Page Numbers (Top of Page)"/>
            <w:docPartUnique/>
          </w:docPartObj>
        </w:sdtPr>
        <w:sdtEndPr/>
        <w:sdtContent>
          <w:p w:rsidR="00E00844" w:rsidRPr="009C2802" w:rsidRDefault="00E00844" w:rsidP="009C2802">
            <w:pPr>
              <w:pStyle w:val="Pieddepage"/>
              <w:pBdr>
                <w:top w:val="single" w:sz="4" w:space="1" w:color="auto"/>
              </w:pBdr>
              <w:jc w:val="center"/>
              <w:rPr>
                <w:rFonts w:cstheme="minorHAnsi"/>
                <w:sz w:val="16"/>
                <w:szCs w:val="16"/>
              </w:rPr>
            </w:pPr>
            <w:r w:rsidRPr="009C2802">
              <w:rPr>
                <w:rFonts w:cstheme="minorHAnsi"/>
                <w:sz w:val="16"/>
                <w:szCs w:val="16"/>
              </w:rPr>
              <w:t xml:space="preserve">REGLEMENT DE COLLECTE </w:t>
            </w:r>
            <w:r w:rsidR="00156FC6">
              <w:rPr>
                <w:rFonts w:cstheme="minorHAnsi"/>
                <w:sz w:val="16"/>
                <w:szCs w:val="16"/>
              </w:rPr>
              <w:t>-</w:t>
            </w:r>
            <w:r w:rsidRPr="009C2802">
              <w:rPr>
                <w:rFonts w:cstheme="minorHAnsi"/>
                <w:sz w:val="16"/>
                <w:szCs w:val="16"/>
              </w:rPr>
              <w:t xml:space="preserve"> </w:t>
            </w:r>
            <w:r>
              <w:rPr>
                <w:rFonts w:cstheme="minorHAnsi"/>
                <w:sz w:val="16"/>
                <w:szCs w:val="16"/>
              </w:rPr>
              <w:t>22/03/2018</w:t>
            </w:r>
            <w:r w:rsidRPr="009C2802">
              <w:rPr>
                <w:rFonts w:cstheme="minorHAnsi"/>
                <w:sz w:val="16"/>
                <w:szCs w:val="16"/>
              </w:rPr>
              <w:t xml:space="preserve">      </w:t>
            </w:r>
            <w:r>
              <w:rPr>
                <w:rFonts w:cstheme="minorHAnsi"/>
                <w:sz w:val="16"/>
                <w:szCs w:val="16"/>
              </w:rPr>
              <w:t xml:space="preserve">                                                   </w:t>
            </w:r>
            <w:r w:rsidRPr="009C2802">
              <w:rPr>
                <w:rFonts w:cstheme="minorHAnsi"/>
                <w:sz w:val="16"/>
                <w:szCs w:val="16"/>
              </w:rPr>
              <w:t xml:space="preserve">                                                                                                             Page </w:t>
            </w:r>
            <w:r w:rsidRPr="009C2802">
              <w:rPr>
                <w:rFonts w:cstheme="minorHAnsi"/>
                <w:bCs/>
                <w:sz w:val="16"/>
                <w:szCs w:val="16"/>
              </w:rPr>
              <w:fldChar w:fldCharType="begin"/>
            </w:r>
            <w:r w:rsidRPr="009C2802">
              <w:rPr>
                <w:rFonts w:cstheme="minorHAnsi"/>
                <w:bCs/>
                <w:sz w:val="16"/>
                <w:szCs w:val="16"/>
              </w:rPr>
              <w:instrText>PAGE</w:instrText>
            </w:r>
            <w:r w:rsidRPr="009C2802">
              <w:rPr>
                <w:rFonts w:cstheme="minorHAnsi"/>
                <w:bCs/>
                <w:sz w:val="16"/>
                <w:szCs w:val="16"/>
              </w:rPr>
              <w:fldChar w:fldCharType="separate"/>
            </w:r>
            <w:r w:rsidR="00413745">
              <w:rPr>
                <w:rFonts w:cstheme="minorHAnsi"/>
                <w:bCs/>
                <w:noProof/>
                <w:sz w:val="16"/>
                <w:szCs w:val="16"/>
              </w:rPr>
              <w:t>14</w:t>
            </w:r>
            <w:r w:rsidRPr="009C2802">
              <w:rPr>
                <w:rFonts w:cstheme="minorHAnsi"/>
                <w:bCs/>
                <w:sz w:val="16"/>
                <w:szCs w:val="16"/>
              </w:rPr>
              <w:fldChar w:fldCharType="end"/>
            </w:r>
            <w:r w:rsidRPr="009C2802">
              <w:rPr>
                <w:rFonts w:cstheme="minorHAnsi"/>
                <w:sz w:val="16"/>
                <w:szCs w:val="16"/>
              </w:rPr>
              <w:t xml:space="preserve"> sur </w:t>
            </w:r>
            <w:r w:rsidRPr="009C2802">
              <w:rPr>
                <w:rFonts w:cstheme="minorHAnsi"/>
                <w:bCs/>
                <w:sz w:val="16"/>
                <w:szCs w:val="16"/>
              </w:rPr>
              <w:fldChar w:fldCharType="begin"/>
            </w:r>
            <w:r w:rsidRPr="009C2802">
              <w:rPr>
                <w:rFonts w:cstheme="minorHAnsi"/>
                <w:bCs/>
                <w:sz w:val="16"/>
                <w:szCs w:val="16"/>
              </w:rPr>
              <w:instrText>NUMPAGES</w:instrText>
            </w:r>
            <w:r w:rsidRPr="009C2802">
              <w:rPr>
                <w:rFonts w:cstheme="minorHAnsi"/>
                <w:bCs/>
                <w:sz w:val="16"/>
                <w:szCs w:val="16"/>
              </w:rPr>
              <w:fldChar w:fldCharType="separate"/>
            </w:r>
            <w:r w:rsidR="00413745">
              <w:rPr>
                <w:rFonts w:cstheme="minorHAnsi"/>
                <w:bCs/>
                <w:noProof/>
                <w:sz w:val="16"/>
                <w:szCs w:val="16"/>
              </w:rPr>
              <w:t>14</w:t>
            </w:r>
            <w:r w:rsidRPr="009C2802">
              <w:rPr>
                <w:rFonts w:cstheme="min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44" w:rsidRDefault="00E00844" w:rsidP="00540E7B">
      <w:r>
        <w:separator/>
      </w:r>
    </w:p>
  </w:footnote>
  <w:footnote w:type="continuationSeparator" w:id="0">
    <w:p w:rsidR="00E00844" w:rsidRDefault="00E00844" w:rsidP="0054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44" w:rsidRDefault="004137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2538" o:spid="_x0000_s10242"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44" w:rsidRDefault="00413745" w:rsidP="00540E7B">
    <w:pPr>
      <w:pStyle w:val="En-tt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2539" o:spid="_x0000_s10243"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44" w:rsidRDefault="004137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2537" o:spid="_x0000_s10241"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44" w:rsidRDefault="004137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2541" o:spid="_x0000_s10245" type="#_x0000_t136" style="position:absolute;margin-left:0;margin-top:0;width:452.95pt;height:226.45pt;rotation:315;z-index:-25164902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44" w:rsidRDefault="00413745" w:rsidP="00274B53">
    <w:pPr>
      <w:pStyle w:val="En-tte"/>
      <w:pBdr>
        <w:bottom w:val="single" w:sz="4" w:space="1" w:color="auto"/>
      </w:pBdr>
      <w:tabs>
        <w:tab w:val="clear" w:pos="4536"/>
        <w:tab w:val="clear" w:pos="9072"/>
      </w:tabs>
      <w:ind w:right="-1"/>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2542" o:spid="_x0000_s10246" type="#_x0000_t136" style="position:absolute;left:0;text-align:left;margin-left:0;margin-top:0;width:452.95pt;height:226.45pt;rotation:315;z-index:-25164697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E00844">
      <w:t xml:space="preserve">SMIRTOM du Vexin                                                                                                                                                  </w:t>
    </w:r>
    <w:r w:rsidR="00E00844">
      <w:rPr>
        <w:noProof/>
        <w:lang w:eastAsia="fr-FR"/>
      </w:rPr>
      <w:drawing>
        <wp:inline distT="0" distB="0" distL="0" distR="0" wp14:anchorId="6A5D0F13" wp14:editId="0F184969">
          <wp:extent cx="275267" cy="2381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IRTOM Vex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921" cy="23869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44" w:rsidRDefault="0041374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12540" o:spid="_x0000_s10244" type="#_x0000_t136" style="position:absolute;margin-left:0;margin-top:0;width:452.95pt;height:226.45pt;rotation:315;z-index:-25165107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6DF"/>
    <w:multiLevelType w:val="multilevel"/>
    <w:tmpl w:val="95FC6862"/>
    <w:lvl w:ilvl="0">
      <w:start w:val="4"/>
      <w:numFmt w:val="decimal"/>
      <w:lvlText w:val="%1"/>
      <w:lvlJc w:val="left"/>
      <w:pPr>
        <w:ind w:left="443" w:hanging="443"/>
      </w:pPr>
      <w:rPr>
        <w:rFonts w:hint="default"/>
      </w:rPr>
    </w:lvl>
    <w:lvl w:ilvl="1">
      <w:start w:val="5"/>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FB4A47"/>
    <w:multiLevelType w:val="hybridMultilevel"/>
    <w:tmpl w:val="8D14E4D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11341FF4"/>
    <w:multiLevelType w:val="hybridMultilevel"/>
    <w:tmpl w:val="FB6609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8D3FC8"/>
    <w:multiLevelType w:val="hybridMultilevel"/>
    <w:tmpl w:val="5030B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7F3B79"/>
    <w:multiLevelType w:val="hybridMultilevel"/>
    <w:tmpl w:val="B882F15A"/>
    <w:lvl w:ilvl="0" w:tplc="87C640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1110D55"/>
    <w:multiLevelType w:val="hybridMultilevel"/>
    <w:tmpl w:val="5296DDE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nsid w:val="40AE224D"/>
    <w:multiLevelType w:val="hybridMultilevel"/>
    <w:tmpl w:val="5600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8E11B8"/>
    <w:multiLevelType w:val="hybridMultilevel"/>
    <w:tmpl w:val="CC42AF3E"/>
    <w:lvl w:ilvl="0" w:tplc="1302A858">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67445DFF"/>
    <w:multiLevelType w:val="hybridMultilevel"/>
    <w:tmpl w:val="6AAE2C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9F5A2F"/>
    <w:multiLevelType w:val="hybridMultilevel"/>
    <w:tmpl w:val="531CC3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2"/>
  </w:num>
  <w:num w:numId="5">
    <w:abstractNumId w:val="0"/>
  </w:num>
  <w:num w:numId="6">
    <w:abstractNumId w:val="3"/>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B1"/>
    <w:rsid w:val="000010B0"/>
    <w:rsid w:val="000213B7"/>
    <w:rsid w:val="0005042E"/>
    <w:rsid w:val="00053298"/>
    <w:rsid w:val="000A0CB5"/>
    <w:rsid w:val="000A5C60"/>
    <w:rsid w:val="00156FC6"/>
    <w:rsid w:val="00215B00"/>
    <w:rsid w:val="00226027"/>
    <w:rsid w:val="00274B53"/>
    <w:rsid w:val="002F77CB"/>
    <w:rsid w:val="00342D42"/>
    <w:rsid w:val="003F3E5A"/>
    <w:rsid w:val="00413745"/>
    <w:rsid w:val="004B4A4C"/>
    <w:rsid w:val="004C64A7"/>
    <w:rsid w:val="004E46F9"/>
    <w:rsid w:val="004F2784"/>
    <w:rsid w:val="0050542E"/>
    <w:rsid w:val="00523359"/>
    <w:rsid w:val="00540E7B"/>
    <w:rsid w:val="005725D7"/>
    <w:rsid w:val="005B7498"/>
    <w:rsid w:val="00613E88"/>
    <w:rsid w:val="0064473D"/>
    <w:rsid w:val="006469AC"/>
    <w:rsid w:val="00661424"/>
    <w:rsid w:val="00661560"/>
    <w:rsid w:val="0069300C"/>
    <w:rsid w:val="006A38D7"/>
    <w:rsid w:val="006C4F7B"/>
    <w:rsid w:val="006E1E15"/>
    <w:rsid w:val="006F5EB7"/>
    <w:rsid w:val="0070399F"/>
    <w:rsid w:val="00730265"/>
    <w:rsid w:val="007516E2"/>
    <w:rsid w:val="007A062E"/>
    <w:rsid w:val="007B679C"/>
    <w:rsid w:val="007E1D30"/>
    <w:rsid w:val="007F1120"/>
    <w:rsid w:val="00801B72"/>
    <w:rsid w:val="008C1ECB"/>
    <w:rsid w:val="008D1A49"/>
    <w:rsid w:val="00900C87"/>
    <w:rsid w:val="0096351E"/>
    <w:rsid w:val="009C2802"/>
    <w:rsid w:val="009E3F05"/>
    <w:rsid w:val="00A036B4"/>
    <w:rsid w:val="00A12E2E"/>
    <w:rsid w:val="00A16E36"/>
    <w:rsid w:val="00A31097"/>
    <w:rsid w:val="00A76306"/>
    <w:rsid w:val="00A80852"/>
    <w:rsid w:val="00A9717B"/>
    <w:rsid w:val="00B100C0"/>
    <w:rsid w:val="00B317DC"/>
    <w:rsid w:val="00B41CFD"/>
    <w:rsid w:val="00B46B28"/>
    <w:rsid w:val="00B809D8"/>
    <w:rsid w:val="00BB49C6"/>
    <w:rsid w:val="00C02572"/>
    <w:rsid w:val="00C10D84"/>
    <w:rsid w:val="00C520BB"/>
    <w:rsid w:val="00CC52B1"/>
    <w:rsid w:val="00D2193C"/>
    <w:rsid w:val="00D26EA5"/>
    <w:rsid w:val="00D55E03"/>
    <w:rsid w:val="00DD7803"/>
    <w:rsid w:val="00DE0F61"/>
    <w:rsid w:val="00E00844"/>
    <w:rsid w:val="00E229E2"/>
    <w:rsid w:val="00E6654B"/>
    <w:rsid w:val="00EB1202"/>
    <w:rsid w:val="00F07038"/>
    <w:rsid w:val="00F3004F"/>
    <w:rsid w:val="00F30912"/>
    <w:rsid w:val="00F4419A"/>
    <w:rsid w:val="00F52F0C"/>
    <w:rsid w:val="00F81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E2"/>
    <w:pPr>
      <w:spacing w:after="0" w:line="240" w:lineRule="auto"/>
    </w:pPr>
  </w:style>
  <w:style w:type="paragraph" w:styleId="Titre1">
    <w:name w:val="heading 1"/>
    <w:basedOn w:val="Normal"/>
    <w:next w:val="Normal"/>
    <w:link w:val="Titre1Car"/>
    <w:uiPriority w:val="9"/>
    <w:qFormat/>
    <w:rsid w:val="005725D7"/>
    <w:pPr>
      <w:keepNext/>
      <w:keepLines/>
      <w:spacing w:after="12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725D7"/>
    <w:pPr>
      <w:keepNext/>
      <w:keepLines/>
      <w:spacing w:after="12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725D7"/>
    <w:pPr>
      <w:keepNext/>
      <w:keepLines/>
      <w:spacing w:after="12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C52B1"/>
    <w:rPr>
      <w:b/>
      <w:bCs/>
    </w:rPr>
  </w:style>
  <w:style w:type="paragraph" w:styleId="Paragraphedeliste">
    <w:name w:val="List Paragraph"/>
    <w:basedOn w:val="Normal"/>
    <w:uiPriority w:val="34"/>
    <w:qFormat/>
    <w:rsid w:val="00C520BB"/>
    <w:pPr>
      <w:ind w:left="720"/>
      <w:contextualSpacing/>
    </w:pPr>
  </w:style>
  <w:style w:type="paragraph" w:styleId="NormalWeb">
    <w:name w:val="Normal (Web)"/>
    <w:basedOn w:val="Normal"/>
    <w:uiPriority w:val="99"/>
    <w:semiHidden/>
    <w:unhideWhenUsed/>
    <w:rsid w:val="00E6654B"/>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0E7B"/>
    <w:pPr>
      <w:tabs>
        <w:tab w:val="center" w:pos="4536"/>
        <w:tab w:val="right" w:pos="9072"/>
      </w:tabs>
    </w:pPr>
  </w:style>
  <w:style w:type="character" w:customStyle="1" w:styleId="En-tteCar">
    <w:name w:val="En-tête Car"/>
    <w:basedOn w:val="Policepardfaut"/>
    <w:link w:val="En-tte"/>
    <w:uiPriority w:val="99"/>
    <w:rsid w:val="00540E7B"/>
  </w:style>
  <w:style w:type="paragraph" w:styleId="Pieddepage">
    <w:name w:val="footer"/>
    <w:basedOn w:val="Normal"/>
    <w:link w:val="PieddepageCar"/>
    <w:uiPriority w:val="99"/>
    <w:unhideWhenUsed/>
    <w:rsid w:val="00540E7B"/>
    <w:pPr>
      <w:tabs>
        <w:tab w:val="center" w:pos="4536"/>
        <w:tab w:val="right" w:pos="9072"/>
      </w:tabs>
    </w:pPr>
  </w:style>
  <w:style w:type="character" w:customStyle="1" w:styleId="PieddepageCar">
    <w:name w:val="Pied de page Car"/>
    <w:basedOn w:val="Policepardfaut"/>
    <w:link w:val="Pieddepage"/>
    <w:uiPriority w:val="99"/>
    <w:rsid w:val="00540E7B"/>
  </w:style>
  <w:style w:type="character" w:customStyle="1" w:styleId="Titre1Car">
    <w:name w:val="Titre 1 Car"/>
    <w:basedOn w:val="Policepardfaut"/>
    <w:link w:val="Titre1"/>
    <w:uiPriority w:val="9"/>
    <w:rsid w:val="005725D7"/>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DE0F61"/>
    <w:pPr>
      <w:outlineLvl w:val="9"/>
    </w:pPr>
    <w:rPr>
      <w:lang w:eastAsia="fr-FR"/>
    </w:rPr>
  </w:style>
  <w:style w:type="character" w:customStyle="1" w:styleId="Titre2Car">
    <w:name w:val="Titre 2 Car"/>
    <w:basedOn w:val="Policepardfaut"/>
    <w:link w:val="Titre2"/>
    <w:uiPriority w:val="9"/>
    <w:rsid w:val="005725D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725D7"/>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F3004F"/>
    <w:pPr>
      <w:spacing w:after="100"/>
    </w:pPr>
  </w:style>
  <w:style w:type="paragraph" w:styleId="TM2">
    <w:name w:val="toc 2"/>
    <w:basedOn w:val="Normal"/>
    <w:next w:val="Normal"/>
    <w:autoRedefine/>
    <w:uiPriority w:val="39"/>
    <w:unhideWhenUsed/>
    <w:rsid w:val="00F3004F"/>
    <w:pPr>
      <w:spacing w:after="100"/>
      <w:ind w:left="220"/>
    </w:pPr>
  </w:style>
  <w:style w:type="paragraph" w:styleId="TM3">
    <w:name w:val="toc 3"/>
    <w:basedOn w:val="Normal"/>
    <w:next w:val="Normal"/>
    <w:autoRedefine/>
    <w:uiPriority w:val="39"/>
    <w:unhideWhenUsed/>
    <w:rsid w:val="00F3004F"/>
    <w:pPr>
      <w:spacing w:after="100"/>
      <w:ind w:left="440"/>
    </w:pPr>
  </w:style>
  <w:style w:type="character" w:styleId="Lienhypertexte">
    <w:name w:val="Hyperlink"/>
    <w:basedOn w:val="Policepardfaut"/>
    <w:uiPriority w:val="99"/>
    <w:unhideWhenUsed/>
    <w:rsid w:val="00F3004F"/>
    <w:rPr>
      <w:color w:val="0563C1" w:themeColor="hyperlink"/>
      <w:u w:val="single"/>
    </w:rPr>
  </w:style>
  <w:style w:type="character" w:customStyle="1" w:styleId="UnresolvedMention">
    <w:name w:val="Unresolved Mention"/>
    <w:basedOn w:val="Policepardfaut"/>
    <w:uiPriority w:val="99"/>
    <w:semiHidden/>
    <w:unhideWhenUsed/>
    <w:rsid w:val="00F3004F"/>
    <w:rPr>
      <w:color w:val="808080"/>
      <w:shd w:val="clear" w:color="auto" w:fill="E6E6E6"/>
    </w:rPr>
  </w:style>
  <w:style w:type="character" w:styleId="Lienhypertextesuivivisit">
    <w:name w:val="FollowedHyperlink"/>
    <w:basedOn w:val="Policepardfaut"/>
    <w:uiPriority w:val="99"/>
    <w:semiHidden/>
    <w:unhideWhenUsed/>
    <w:rsid w:val="00F3004F"/>
    <w:rPr>
      <w:color w:val="954F72" w:themeColor="followedHyperlink"/>
      <w:u w:val="single"/>
    </w:rPr>
  </w:style>
  <w:style w:type="table" w:styleId="Grilledutableau">
    <w:name w:val="Table Grid"/>
    <w:basedOn w:val="TableauNormal"/>
    <w:uiPriority w:val="39"/>
    <w:rsid w:val="0061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042E"/>
    <w:rPr>
      <w:rFonts w:ascii="Tahoma" w:hAnsi="Tahoma" w:cs="Tahoma"/>
      <w:sz w:val="16"/>
      <w:szCs w:val="16"/>
    </w:rPr>
  </w:style>
  <w:style w:type="character" w:customStyle="1" w:styleId="TextedebullesCar">
    <w:name w:val="Texte de bulles Car"/>
    <w:basedOn w:val="Policepardfaut"/>
    <w:link w:val="Textedebulles"/>
    <w:uiPriority w:val="99"/>
    <w:semiHidden/>
    <w:rsid w:val="0005042E"/>
    <w:rPr>
      <w:rFonts w:ascii="Tahoma" w:hAnsi="Tahoma" w:cs="Tahoma"/>
      <w:sz w:val="16"/>
      <w:szCs w:val="16"/>
    </w:rPr>
  </w:style>
  <w:style w:type="paragraph" w:customStyle="1" w:styleId="Default">
    <w:name w:val="Default"/>
    <w:rsid w:val="006F5E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E2"/>
    <w:pPr>
      <w:spacing w:after="0" w:line="240" w:lineRule="auto"/>
    </w:pPr>
  </w:style>
  <w:style w:type="paragraph" w:styleId="Titre1">
    <w:name w:val="heading 1"/>
    <w:basedOn w:val="Normal"/>
    <w:next w:val="Normal"/>
    <w:link w:val="Titre1Car"/>
    <w:uiPriority w:val="9"/>
    <w:qFormat/>
    <w:rsid w:val="005725D7"/>
    <w:pPr>
      <w:keepNext/>
      <w:keepLines/>
      <w:spacing w:after="12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725D7"/>
    <w:pPr>
      <w:keepNext/>
      <w:keepLines/>
      <w:spacing w:after="12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725D7"/>
    <w:pPr>
      <w:keepNext/>
      <w:keepLines/>
      <w:spacing w:after="12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C52B1"/>
    <w:rPr>
      <w:b/>
      <w:bCs/>
    </w:rPr>
  </w:style>
  <w:style w:type="paragraph" w:styleId="Paragraphedeliste">
    <w:name w:val="List Paragraph"/>
    <w:basedOn w:val="Normal"/>
    <w:uiPriority w:val="34"/>
    <w:qFormat/>
    <w:rsid w:val="00C520BB"/>
    <w:pPr>
      <w:ind w:left="720"/>
      <w:contextualSpacing/>
    </w:pPr>
  </w:style>
  <w:style w:type="paragraph" w:styleId="NormalWeb">
    <w:name w:val="Normal (Web)"/>
    <w:basedOn w:val="Normal"/>
    <w:uiPriority w:val="99"/>
    <w:semiHidden/>
    <w:unhideWhenUsed/>
    <w:rsid w:val="00E6654B"/>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40E7B"/>
    <w:pPr>
      <w:tabs>
        <w:tab w:val="center" w:pos="4536"/>
        <w:tab w:val="right" w:pos="9072"/>
      </w:tabs>
    </w:pPr>
  </w:style>
  <w:style w:type="character" w:customStyle="1" w:styleId="En-tteCar">
    <w:name w:val="En-tête Car"/>
    <w:basedOn w:val="Policepardfaut"/>
    <w:link w:val="En-tte"/>
    <w:uiPriority w:val="99"/>
    <w:rsid w:val="00540E7B"/>
  </w:style>
  <w:style w:type="paragraph" w:styleId="Pieddepage">
    <w:name w:val="footer"/>
    <w:basedOn w:val="Normal"/>
    <w:link w:val="PieddepageCar"/>
    <w:uiPriority w:val="99"/>
    <w:unhideWhenUsed/>
    <w:rsid w:val="00540E7B"/>
    <w:pPr>
      <w:tabs>
        <w:tab w:val="center" w:pos="4536"/>
        <w:tab w:val="right" w:pos="9072"/>
      </w:tabs>
    </w:pPr>
  </w:style>
  <w:style w:type="character" w:customStyle="1" w:styleId="PieddepageCar">
    <w:name w:val="Pied de page Car"/>
    <w:basedOn w:val="Policepardfaut"/>
    <w:link w:val="Pieddepage"/>
    <w:uiPriority w:val="99"/>
    <w:rsid w:val="00540E7B"/>
  </w:style>
  <w:style w:type="character" w:customStyle="1" w:styleId="Titre1Car">
    <w:name w:val="Titre 1 Car"/>
    <w:basedOn w:val="Policepardfaut"/>
    <w:link w:val="Titre1"/>
    <w:uiPriority w:val="9"/>
    <w:rsid w:val="005725D7"/>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DE0F61"/>
    <w:pPr>
      <w:outlineLvl w:val="9"/>
    </w:pPr>
    <w:rPr>
      <w:lang w:eastAsia="fr-FR"/>
    </w:rPr>
  </w:style>
  <w:style w:type="character" w:customStyle="1" w:styleId="Titre2Car">
    <w:name w:val="Titre 2 Car"/>
    <w:basedOn w:val="Policepardfaut"/>
    <w:link w:val="Titre2"/>
    <w:uiPriority w:val="9"/>
    <w:rsid w:val="005725D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725D7"/>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F3004F"/>
    <w:pPr>
      <w:spacing w:after="100"/>
    </w:pPr>
  </w:style>
  <w:style w:type="paragraph" w:styleId="TM2">
    <w:name w:val="toc 2"/>
    <w:basedOn w:val="Normal"/>
    <w:next w:val="Normal"/>
    <w:autoRedefine/>
    <w:uiPriority w:val="39"/>
    <w:unhideWhenUsed/>
    <w:rsid w:val="00F3004F"/>
    <w:pPr>
      <w:spacing w:after="100"/>
      <w:ind w:left="220"/>
    </w:pPr>
  </w:style>
  <w:style w:type="paragraph" w:styleId="TM3">
    <w:name w:val="toc 3"/>
    <w:basedOn w:val="Normal"/>
    <w:next w:val="Normal"/>
    <w:autoRedefine/>
    <w:uiPriority w:val="39"/>
    <w:unhideWhenUsed/>
    <w:rsid w:val="00F3004F"/>
    <w:pPr>
      <w:spacing w:after="100"/>
      <w:ind w:left="440"/>
    </w:pPr>
  </w:style>
  <w:style w:type="character" w:styleId="Lienhypertexte">
    <w:name w:val="Hyperlink"/>
    <w:basedOn w:val="Policepardfaut"/>
    <w:uiPriority w:val="99"/>
    <w:unhideWhenUsed/>
    <w:rsid w:val="00F3004F"/>
    <w:rPr>
      <w:color w:val="0563C1" w:themeColor="hyperlink"/>
      <w:u w:val="single"/>
    </w:rPr>
  </w:style>
  <w:style w:type="character" w:customStyle="1" w:styleId="UnresolvedMention">
    <w:name w:val="Unresolved Mention"/>
    <w:basedOn w:val="Policepardfaut"/>
    <w:uiPriority w:val="99"/>
    <w:semiHidden/>
    <w:unhideWhenUsed/>
    <w:rsid w:val="00F3004F"/>
    <w:rPr>
      <w:color w:val="808080"/>
      <w:shd w:val="clear" w:color="auto" w:fill="E6E6E6"/>
    </w:rPr>
  </w:style>
  <w:style w:type="character" w:styleId="Lienhypertextesuivivisit">
    <w:name w:val="FollowedHyperlink"/>
    <w:basedOn w:val="Policepardfaut"/>
    <w:uiPriority w:val="99"/>
    <w:semiHidden/>
    <w:unhideWhenUsed/>
    <w:rsid w:val="00F3004F"/>
    <w:rPr>
      <w:color w:val="954F72" w:themeColor="followedHyperlink"/>
      <w:u w:val="single"/>
    </w:rPr>
  </w:style>
  <w:style w:type="table" w:styleId="Grilledutableau">
    <w:name w:val="Table Grid"/>
    <w:basedOn w:val="TableauNormal"/>
    <w:uiPriority w:val="39"/>
    <w:rsid w:val="0061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042E"/>
    <w:rPr>
      <w:rFonts w:ascii="Tahoma" w:hAnsi="Tahoma" w:cs="Tahoma"/>
      <w:sz w:val="16"/>
      <w:szCs w:val="16"/>
    </w:rPr>
  </w:style>
  <w:style w:type="character" w:customStyle="1" w:styleId="TextedebullesCar">
    <w:name w:val="Texte de bulles Car"/>
    <w:basedOn w:val="Policepardfaut"/>
    <w:link w:val="Textedebulles"/>
    <w:uiPriority w:val="99"/>
    <w:semiHidden/>
    <w:rsid w:val="0005042E"/>
    <w:rPr>
      <w:rFonts w:ascii="Tahoma" w:hAnsi="Tahoma" w:cs="Tahoma"/>
      <w:sz w:val="16"/>
      <w:szCs w:val="16"/>
    </w:rPr>
  </w:style>
  <w:style w:type="paragraph" w:customStyle="1" w:styleId="Default">
    <w:name w:val="Default"/>
    <w:rsid w:val="006F5E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mirtom@smirtomduvexin.net"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mirtomduvexin.net"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9F45-80F0-4CD2-B1BE-4DC32DFB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5172</Words>
  <Characters>28447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DAVID</dc:creator>
  <cp:lastModifiedBy>Responsable SMIRTOM</cp:lastModifiedBy>
  <cp:revision>2</cp:revision>
  <dcterms:created xsi:type="dcterms:W3CDTF">2018-03-21T13:18:00Z</dcterms:created>
  <dcterms:modified xsi:type="dcterms:W3CDTF">2018-03-21T13:18:00Z</dcterms:modified>
</cp:coreProperties>
</file>